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Arial" w:cs="Arial" w:eastAsia="Arial" w:hAnsi="Arial"/>
          <w:b/>
          <w:bCs/>
          <w:color w:val="1A365D"/>
          <w:sz w:val="36"/>
          <w:szCs w:val="36"/>
        </w:rPr>
        <w:t xml:space="preserve">SAISINE DU MÉDIATEUR DE LA CONSOMMATION</w:t>
      </w:r>
    </w:p>
    <w:p>
      <w:pPr>
        <w:spacing w:after="120"/>
        <w:jc w:val="center"/>
      </w:pPr>
      <w:r>
        <w:rPr>
          <w:rFonts w:ascii="Arial" w:cs="Arial" w:eastAsia="Arial" w:hAnsi="Arial"/>
          <w:color w:val="C9A227"/>
          <w:sz w:val="24"/>
          <w:szCs w:val="24"/>
        </w:rPr>
        <w:t xml:space="preserve">Demande de médiation au titre de la garantie des vices cachés</w:t>
      </w:r>
    </w:p>
    <w:p>
      <w:pPr>
        <w:spacing w:after="400"/>
        <w:jc w:val="center"/>
      </w:pPr>
      <w:r>
        <w:rPr>
          <w:rFonts w:ascii="Arial" w:cs="Arial" w:eastAsia="Arial" w:hAnsi="Arial"/>
          <w:i/>
          <w:iCs/>
          <w:color w:val="666666"/>
          <w:sz w:val="20"/>
          <w:szCs w:val="20"/>
        </w:rPr>
        <w:t xml:space="preserve">(Articles L. 612-1 et suivants du Code de la consommation)</w:t>
      </w:r>
    </w:p>
    <w:p>
      <w:pPr>
        <w:pBdr>
          <w:top w:val="single" w:color="1A365D" w:sz="1"/>
          <w:bottom w:val="single" w:color="1A365D" w:sz="1"/>
          <w:left w:val="single" w:color="1A365D" w:sz="1"/>
          <w:right w:val="single" w:color="1A365D" w:sz="1"/>
        </w:pBdr>
        <w:shd w:fill="E8EDF4" w:val="clear"/>
        <w:spacing w:after="120"/>
      </w:pPr>
      <w:r>
        <w:rPr>
          <w:rFonts w:ascii="Arial" w:cs="Arial" w:eastAsia="Arial" w:hAnsi="Arial"/>
          <w:b/>
          <w:bCs/>
          <w:color w:val="1A365D"/>
          <w:sz w:val="22"/>
          <w:szCs w:val="22"/>
        </w:rPr>
        <w:t xml:space="preserve">⚖️ RAPPEL JURIDIQUE</w:t>
      </w:r>
    </w:p>
    <w:p>
      <w:pPr>
        <w:shd w:fill="E8EDF4" w:val="clear"/>
        <w:spacing w:after="200"/>
      </w:pPr>
      <w:r>
        <w:rPr>
          <w:rFonts w:ascii="Arial" w:cs="Arial" w:eastAsia="Arial" w:hAnsi="Arial"/>
          <w:color w:val="1A365D"/>
          <w:sz w:val="20"/>
          <w:szCs w:val="20"/>
        </w:rPr>
        <w:t xml:space="preserve">La garantie des vices cachés (art. 1641 et s. C. civ.) permet à l'acheteur d'agir contre le vendeur lorsque la chose vendue est atteinte d'un défaut caché qui la rend impropre à son usage normal ou en diminue tellement l'usage que l'acheteur ne l'aurait pas acquise, ou en aurait donné un moindre prix, s'il l'avait connu. Le délai pour agir est de 2 ans à compter de la découverte du vice (art. 1648 C. civ.).</w:t>
      </w:r>
    </w:p>
    <w:p>
      <w:pPr>
        <w:spacing w:before="400" w:after="200"/>
      </w:pPr>
      <w:r>
        <w:rPr>
          <w:rFonts w:ascii="Arial" w:cs="Arial" w:eastAsia="Arial" w:hAnsi="Arial"/>
          <w:b/>
          <w:bCs/>
          <w:color w:val="1A365D"/>
          <w:sz w:val="24"/>
          <w:szCs w:val="24"/>
        </w:rPr>
        <w:t xml:space="preserve">I. IDENTIFICATION DES PARTIES</w:t>
      </w:r>
    </w:p>
    <w:p>
      <w:pPr>
        <w:spacing w:before="240" w:after="120"/>
      </w:pPr>
      <w:r>
        <w:rPr>
          <w:rFonts w:ascii="Arial" w:cs="Arial" w:eastAsia="Arial" w:hAnsi="Arial"/>
          <w:b/>
          <w:bCs/>
          <w:color w:val="C9A227"/>
          <w:sz w:val="22"/>
          <w:szCs w:val="22"/>
        </w:rPr>
        <w:t xml:space="preserve">A. Le demandeur (consommateur)</w:t>
      </w:r>
    </w:p>
    <w:p>
      <w:pPr>
        <w:spacing w:after="120" w:line="276"/>
      </w:pPr>
      <w:r>
        <w:rPr>
          <w:rFonts w:ascii="Arial" w:cs="Arial" w:eastAsia="Arial" w:hAnsi="Arial"/>
          <w:b/>
          <w:bCs/>
          <w:color w:val="1A365D"/>
          <w:sz w:val="22"/>
          <w:szCs w:val="22"/>
        </w:rPr>
        <w:t xml:space="preserve">Nom :</w:t>
      </w:r>
      <w:r>
        <w:rPr>
          <w:rFonts w:ascii="Arial" w:cs="Arial" w:eastAsia="Arial" w:hAnsi="Arial"/>
          <w:i/>
          <w:iCs/>
          <w:color w:val="666666"/>
          <w:sz w:val="22"/>
          <w:szCs w:val="22"/>
        </w:rPr>
        <w:t xml:space="preserve"> [Votre nom]</w:t>
      </w:r>
    </w:p>
    <w:p>
      <w:pPr>
        <w:spacing w:after="120" w:line="276"/>
      </w:pPr>
      <w:r>
        <w:rPr>
          <w:rFonts w:ascii="Arial" w:cs="Arial" w:eastAsia="Arial" w:hAnsi="Arial"/>
          <w:b/>
          <w:bCs/>
          <w:color w:val="1A365D"/>
          <w:sz w:val="22"/>
          <w:szCs w:val="22"/>
        </w:rPr>
        <w:t xml:space="preserve">Prénom :</w:t>
      </w:r>
      <w:r>
        <w:rPr>
          <w:rFonts w:ascii="Arial" w:cs="Arial" w:eastAsia="Arial" w:hAnsi="Arial"/>
          <w:i/>
          <w:iCs/>
          <w:color w:val="666666"/>
          <w:sz w:val="22"/>
          <w:szCs w:val="22"/>
        </w:rPr>
        <w:t xml:space="preserve"> [Votre prénom]</w:t>
      </w:r>
    </w:p>
    <w:p>
      <w:pPr>
        <w:spacing w:after="120" w:line="276"/>
      </w:pPr>
      <w:r>
        <w:rPr>
          <w:rFonts w:ascii="Arial" w:cs="Arial" w:eastAsia="Arial" w:hAnsi="Arial"/>
          <w:b/>
          <w:bCs/>
          <w:color w:val="1A365D"/>
          <w:sz w:val="22"/>
          <w:szCs w:val="22"/>
        </w:rPr>
        <w:t xml:space="preserve">Adresse :</w:t>
      </w:r>
      <w:r>
        <w:rPr>
          <w:rFonts w:ascii="Arial" w:cs="Arial" w:eastAsia="Arial" w:hAnsi="Arial"/>
          <w:i/>
          <w:iCs/>
          <w:color w:val="666666"/>
          <w:sz w:val="22"/>
          <w:szCs w:val="22"/>
        </w:rPr>
        <w:t xml:space="preserve"> [Votre adresse complète]</w:t>
      </w:r>
    </w:p>
    <w:p>
      <w:pPr>
        <w:spacing w:after="120" w:line="276"/>
      </w:pPr>
      <w:r>
        <w:rPr>
          <w:rFonts w:ascii="Arial" w:cs="Arial" w:eastAsia="Arial" w:hAnsi="Arial"/>
          <w:b/>
          <w:bCs/>
          <w:color w:val="1A365D"/>
          <w:sz w:val="22"/>
          <w:szCs w:val="22"/>
        </w:rPr>
        <w:t xml:space="preserve">Code postal / Ville :</w:t>
      </w:r>
      <w:r>
        <w:rPr>
          <w:rFonts w:ascii="Arial" w:cs="Arial" w:eastAsia="Arial" w:hAnsi="Arial"/>
          <w:i/>
          <w:iCs/>
          <w:color w:val="666666"/>
          <w:sz w:val="22"/>
          <w:szCs w:val="22"/>
        </w:rPr>
        <w:t xml:space="preserve"> [Code postal] [Ville]</w:t>
      </w:r>
    </w:p>
    <w:p>
      <w:pPr>
        <w:spacing w:after="120" w:line="276"/>
      </w:pPr>
      <w:r>
        <w:rPr>
          <w:rFonts w:ascii="Arial" w:cs="Arial" w:eastAsia="Arial" w:hAnsi="Arial"/>
          <w:b/>
          <w:bCs/>
          <w:color w:val="1A365D"/>
          <w:sz w:val="22"/>
          <w:szCs w:val="22"/>
        </w:rPr>
        <w:t xml:space="preserve">Téléphone :</w:t>
      </w:r>
      <w:r>
        <w:rPr>
          <w:rFonts w:ascii="Arial" w:cs="Arial" w:eastAsia="Arial" w:hAnsi="Arial"/>
          <w:i/>
          <w:iCs/>
          <w:color w:val="666666"/>
          <w:sz w:val="22"/>
          <w:szCs w:val="22"/>
        </w:rPr>
        <w:t xml:space="preserve"> [Numéro de téléphone]</w:t>
      </w:r>
    </w:p>
    <w:p>
      <w:pPr>
        <w:spacing w:after="120" w:line="276"/>
      </w:pPr>
      <w:r>
        <w:rPr>
          <w:rFonts w:ascii="Arial" w:cs="Arial" w:eastAsia="Arial" w:hAnsi="Arial"/>
          <w:b/>
          <w:bCs/>
          <w:color w:val="1A365D"/>
          <w:sz w:val="22"/>
          <w:szCs w:val="22"/>
        </w:rPr>
        <w:t xml:space="preserve">Courriel :</w:t>
      </w:r>
      <w:r>
        <w:rPr>
          <w:rFonts w:ascii="Arial" w:cs="Arial" w:eastAsia="Arial" w:hAnsi="Arial"/>
          <w:i/>
          <w:iCs/>
          <w:color w:val="666666"/>
          <w:sz w:val="22"/>
          <w:szCs w:val="22"/>
        </w:rPr>
        <w:t xml:space="preserve"> [Adresse e-mail]</w:t>
      </w:r>
    </w:p>
    <w:p>
      <w:pPr>
        <w:spacing w:after="200"/>
      </w:pPr>
    </w:p>
    <w:p>
      <w:pPr>
        <w:spacing w:before="240" w:after="120"/>
      </w:pPr>
      <w:r>
        <w:rPr>
          <w:rFonts w:ascii="Arial" w:cs="Arial" w:eastAsia="Arial" w:hAnsi="Arial"/>
          <w:b/>
          <w:bCs/>
          <w:color w:val="C9A227"/>
          <w:sz w:val="22"/>
          <w:szCs w:val="22"/>
        </w:rPr>
        <w:t xml:space="preserve">B. Le professionnel mis en cause</w:t>
      </w:r>
    </w:p>
    <w:p>
      <w:pPr>
        <w:spacing w:after="120" w:line="276"/>
      </w:pPr>
      <w:r>
        <w:rPr>
          <w:rFonts w:ascii="Arial" w:cs="Arial" w:eastAsia="Arial" w:hAnsi="Arial"/>
          <w:b/>
          <w:bCs/>
          <w:color w:val="1A365D"/>
          <w:sz w:val="22"/>
          <w:szCs w:val="22"/>
        </w:rPr>
        <w:t xml:space="preserve">Dénomination sociale :</w:t>
      </w:r>
      <w:r>
        <w:rPr>
          <w:rFonts w:ascii="Arial" w:cs="Arial" w:eastAsia="Arial" w:hAnsi="Arial"/>
          <w:i/>
          <w:iCs/>
          <w:color w:val="666666"/>
          <w:sz w:val="22"/>
          <w:szCs w:val="22"/>
        </w:rPr>
        <w:t xml:space="preserve"> [Raison sociale du vendeur]</w:t>
      </w:r>
    </w:p>
    <w:p>
      <w:pPr>
        <w:spacing w:after="120" w:line="276"/>
      </w:pPr>
      <w:r>
        <w:rPr>
          <w:rFonts w:ascii="Arial" w:cs="Arial" w:eastAsia="Arial" w:hAnsi="Arial"/>
          <w:b/>
          <w:bCs/>
          <w:color w:val="1A365D"/>
          <w:sz w:val="22"/>
          <w:szCs w:val="22"/>
        </w:rPr>
        <w:t xml:space="preserve">Forme juridique :</w:t>
      </w:r>
      <w:r>
        <w:rPr>
          <w:rFonts w:ascii="Arial" w:cs="Arial" w:eastAsia="Arial" w:hAnsi="Arial"/>
          <w:i/>
          <w:iCs/>
          <w:color w:val="666666"/>
          <w:sz w:val="22"/>
          <w:szCs w:val="22"/>
        </w:rPr>
        <w:t xml:space="preserve"> [SARL, SAS, SA, etc.]</w:t>
      </w:r>
    </w:p>
    <w:p>
      <w:pPr>
        <w:spacing w:after="120" w:line="276"/>
      </w:pPr>
      <w:r>
        <w:rPr>
          <w:rFonts w:ascii="Arial" w:cs="Arial" w:eastAsia="Arial" w:hAnsi="Arial"/>
          <w:b/>
          <w:bCs/>
          <w:color w:val="1A365D"/>
          <w:sz w:val="22"/>
          <w:szCs w:val="22"/>
        </w:rPr>
        <w:t xml:space="preserve">N° SIRET :</w:t>
      </w:r>
      <w:r>
        <w:rPr>
          <w:rFonts w:ascii="Arial" w:cs="Arial" w:eastAsia="Arial" w:hAnsi="Arial"/>
          <w:i/>
          <w:iCs/>
          <w:color w:val="666666"/>
          <w:sz w:val="22"/>
          <w:szCs w:val="22"/>
        </w:rPr>
        <w:t xml:space="preserve"> [Numéro SIRET]</w:t>
      </w:r>
    </w:p>
    <w:p>
      <w:pPr>
        <w:spacing w:after="120" w:line="276"/>
      </w:pPr>
      <w:r>
        <w:rPr>
          <w:rFonts w:ascii="Arial" w:cs="Arial" w:eastAsia="Arial" w:hAnsi="Arial"/>
          <w:b/>
          <w:bCs/>
          <w:color w:val="1A365D"/>
          <w:sz w:val="22"/>
          <w:szCs w:val="22"/>
        </w:rPr>
        <w:t xml:space="preserve">Adresse du siège social :</w:t>
      </w:r>
      <w:r>
        <w:rPr>
          <w:rFonts w:ascii="Arial" w:cs="Arial" w:eastAsia="Arial" w:hAnsi="Arial"/>
          <w:i/>
          <w:iCs/>
          <w:color w:val="666666"/>
          <w:sz w:val="22"/>
          <w:szCs w:val="22"/>
        </w:rPr>
        <w:t xml:space="preserve"> [Adresse complète]</w:t>
      </w:r>
    </w:p>
    <w:p>
      <w:pPr>
        <w:spacing w:after="120" w:line="276"/>
      </w:pPr>
      <w:r>
        <w:rPr>
          <w:rFonts w:ascii="Arial" w:cs="Arial" w:eastAsia="Arial" w:hAnsi="Arial"/>
          <w:b/>
          <w:bCs/>
          <w:color w:val="1A365D"/>
          <w:sz w:val="22"/>
          <w:szCs w:val="22"/>
        </w:rPr>
        <w:t xml:space="preserve">Code postal / Ville :</w:t>
      </w:r>
      <w:r>
        <w:rPr>
          <w:rFonts w:ascii="Arial" w:cs="Arial" w:eastAsia="Arial" w:hAnsi="Arial"/>
          <w:i/>
          <w:iCs/>
          <w:color w:val="666666"/>
          <w:sz w:val="22"/>
          <w:szCs w:val="22"/>
        </w:rPr>
        <w:t xml:space="preserve"> [Code postal] [Ville]</w:t>
      </w:r>
    </w:p>
    <w:p>
      <w:pPr>
        <w:spacing w:after="120" w:line="276"/>
      </w:pPr>
      <w:r>
        <w:rPr>
          <w:rFonts w:ascii="Arial" w:cs="Arial" w:eastAsia="Arial" w:hAnsi="Arial"/>
          <w:b/>
          <w:bCs/>
          <w:color w:val="1A365D"/>
          <w:sz w:val="22"/>
          <w:szCs w:val="22"/>
        </w:rPr>
        <w:t xml:space="preserve">Représentant légal :</w:t>
      </w:r>
      <w:r>
        <w:rPr>
          <w:rFonts w:ascii="Arial" w:cs="Arial" w:eastAsia="Arial" w:hAnsi="Arial"/>
          <w:i/>
          <w:iCs/>
          <w:color w:val="666666"/>
          <w:sz w:val="22"/>
          <w:szCs w:val="22"/>
        </w:rPr>
        <w:t xml:space="preserve"> [Nom du dirigeant, si connu]</w:t>
      </w:r>
    </w:p>
    <w:p>
      <w:pPr>
        <w:spacing w:before="400" w:after="200"/>
      </w:pPr>
      <w:r>
        <w:rPr>
          <w:rFonts w:ascii="Arial" w:cs="Arial" w:eastAsia="Arial" w:hAnsi="Arial"/>
          <w:b/>
          <w:bCs/>
          <w:color w:val="1A365D"/>
          <w:sz w:val="24"/>
          <w:szCs w:val="24"/>
        </w:rPr>
        <w:t xml:space="preserve">II. OBJET DU LITIGE</w:t>
      </w:r>
    </w:p>
    <w:p>
      <w:pPr>
        <w:spacing w:before="240" w:after="120"/>
      </w:pPr>
      <w:r>
        <w:rPr>
          <w:rFonts w:ascii="Arial" w:cs="Arial" w:eastAsia="Arial" w:hAnsi="Arial"/>
          <w:b/>
          <w:bCs/>
          <w:color w:val="C9A227"/>
          <w:sz w:val="22"/>
          <w:szCs w:val="22"/>
        </w:rPr>
        <w:t xml:space="preserve">A. Identification du bien acquis</w:t>
      </w:r>
    </w:p>
    <w:p>
      <w:pPr>
        <w:spacing w:after="120" w:line="276"/>
      </w:pPr>
      <w:r>
        <w:rPr>
          <w:rFonts w:ascii="Arial" w:cs="Arial" w:eastAsia="Arial" w:hAnsi="Arial"/>
          <w:b/>
          <w:bCs/>
          <w:color w:val="1A365D"/>
          <w:sz w:val="22"/>
          <w:szCs w:val="22"/>
        </w:rPr>
        <w:t xml:space="preserve">Nature du bien :</w:t>
      </w:r>
      <w:r>
        <w:rPr>
          <w:rFonts w:ascii="Arial" w:cs="Arial" w:eastAsia="Arial" w:hAnsi="Arial"/>
          <w:i/>
          <w:iCs/>
          <w:color w:val="666666"/>
          <w:sz w:val="22"/>
          <w:szCs w:val="22"/>
        </w:rPr>
        <w:t xml:space="preserve"> [Ex : véhicule automobile, électroménager, meuble, etc.]</w:t>
      </w:r>
    </w:p>
    <w:p>
      <w:pPr>
        <w:spacing w:after="120" w:line="276"/>
      </w:pPr>
      <w:r>
        <w:rPr>
          <w:rFonts w:ascii="Arial" w:cs="Arial" w:eastAsia="Arial" w:hAnsi="Arial"/>
          <w:b/>
          <w:bCs/>
          <w:color w:val="1A365D"/>
          <w:sz w:val="22"/>
          <w:szCs w:val="22"/>
        </w:rPr>
        <w:t xml:space="preserve">Marque / Modèle :</w:t>
      </w:r>
      <w:r>
        <w:rPr>
          <w:rFonts w:ascii="Arial" w:cs="Arial" w:eastAsia="Arial" w:hAnsi="Arial"/>
          <w:i/>
          <w:iCs/>
          <w:color w:val="666666"/>
          <w:sz w:val="22"/>
          <w:szCs w:val="22"/>
        </w:rPr>
        <w:t xml:space="preserve"> [Marque et modèle exact]</w:t>
      </w:r>
    </w:p>
    <w:p>
      <w:pPr>
        <w:spacing w:after="120" w:line="276"/>
      </w:pPr>
      <w:r>
        <w:rPr>
          <w:rFonts w:ascii="Arial" w:cs="Arial" w:eastAsia="Arial" w:hAnsi="Arial"/>
          <w:b/>
          <w:bCs/>
          <w:color w:val="1A365D"/>
          <w:sz w:val="22"/>
          <w:szCs w:val="22"/>
        </w:rPr>
        <w:t xml:space="preserve">Numéro de série (le cas échéant) :</w:t>
      </w:r>
      <w:r>
        <w:rPr>
          <w:rFonts w:ascii="Arial" w:cs="Arial" w:eastAsia="Arial" w:hAnsi="Arial"/>
          <w:i/>
          <w:iCs/>
          <w:color w:val="666666"/>
          <w:sz w:val="22"/>
          <w:szCs w:val="22"/>
        </w:rPr>
        <w:t xml:space="preserve"> [Numéro de série ou d'identification]</w:t>
      </w:r>
    </w:p>
    <w:p>
      <w:pPr>
        <w:spacing w:after="120" w:line="276"/>
      </w:pPr>
      <w:r>
        <w:rPr>
          <w:rFonts w:ascii="Arial" w:cs="Arial" w:eastAsia="Arial" w:hAnsi="Arial"/>
          <w:b/>
          <w:bCs/>
          <w:color w:val="1A365D"/>
          <w:sz w:val="22"/>
          <w:szCs w:val="22"/>
        </w:rPr>
        <w:t xml:space="preserve">État du bien à l'achat :</w:t>
      </w:r>
      <w:r>
        <w:rPr>
          <w:rFonts w:ascii="Arial" w:cs="Arial" w:eastAsia="Arial" w:hAnsi="Arial"/>
          <w:i/>
          <w:iCs/>
          <w:color w:val="666666"/>
          <w:sz w:val="22"/>
          <w:szCs w:val="22"/>
        </w:rPr>
        <w:t xml:space="preserve"> [Neuf / Occasion]</w:t>
      </w:r>
    </w:p>
    <w:p>
      <w:pPr>
        <w:spacing w:after="200"/>
      </w:pPr>
    </w:p>
    <w:p>
      <w:pPr>
        <w:spacing w:before="240" w:after="120"/>
      </w:pPr>
      <w:r>
        <w:rPr>
          <w:rFonts w:ascii="Arial" w:cs="Arial" w:eastAsia="Arial" w:hAnsi="Arial"/>
          <w:b/>
          <w:bCs/>
          <w:color w:val="C9A227"/>
          <w:sz w:val="22"/>
          <w:szCs w:val="22"/>
        </w:rPr>
        <w:t xml:space="preserve">B. Conditions de la vente</w:t>
      </w:r>
    </w:p>
    <w:p>
      <w:pPr>
        <w:spacing w:after="120" w:line="276"/>
      </w:pPr>
      <w:r>
        <w:rPr>
          <w:rFonts w:ascii="Arial" w:cs="Arial" w:eastAsia="Arial" w:hAnsi="Arial"/>
          <w:b/>
          <w:bCs/>
          <w:color w:val="1A365D"/>
          <w:sz w:val="22"/>
          <w:szCs w:val="22"/>
        </w:rPr>
        <w:t xml:space="preserve">Date de la vente :</w:t>
      </w:r>
      <w:r>
        <w:rPr>
          <w:rFonts w:ascii="Arial" w:cs="Arial" w:eastAsia="Arial" w:hAnsi="Arial"/>
          <w:i/>
          <w:iCs/>
          <w:color w:val="666666"/>
          <w:sz w:val="22"/>
          <w:szCs w:val="22"/>
        </w:rPr>
        <w:t xml:space="preserve"> [JJ/MM/AAAA]</w:t>
      </w:r>
    </w:p>
    <w:p>
      <w:pPr>
        <w:spacing w:after="120" w:line="276"/>
      </w:pPr>
      <w:r>
        <w:rPr>
          <w:rFonts w:ascii="Arial" w:cs="Arial" w:eastAsia="Arial" w:hAnsi="Arial"/>
          <w:b/>
          <w:bCs/>
          <w:color w:val="1A365D"/>
          <w:sz w:val="22"/>
          <w:szCs w:val="22"/>
        </w:rPr>
        <w:t xml:space="preserve">Date de livraison :</w:t>
      </w:r>
      <w:r>
        <w:rPr>
          <w:rFonts w:ascii="Arial" w:cs="Arial" w:eastAsia="Arial" w:hAnsi="Arial"/>
          <w:i/>
          <w:iCs/>
          <w:color w:val="666666"/>
          <w:sz w:val="22"/>
          <w:szCs w:val="22"/>
        </w:rPr>
        <w:t xml:space="preserve"> [JJ/MM/AAAA]</w:t>
      </w:r>
    </w:p>
    <w:p>
      <w:pPr>
        <w:spacing w:after="120" w:line="276"/>
      </w:pPr>
      <w:r>
        <w:rPr>
          <w:rFonts w:ascii="Arial" w:cs="Arial" w:eastAsia="Arial" w:hAnsi="Arial"/>
          <w:b/>
          <w:bCs/>
          <w:color w:val="1A365D"/>
          <w:sz w:val="22"/>
          <w:szCs w:val="22"/>
        </w:rPr>
        <w:t xml:space="preserve">Prix d'achat TTC :</w:t>
      </w:r>
      <w:r>
        <w:rPr>
          <w:rFonts w:ascii="Arial" w:cs="Arial" w:eastAsia="Arial" w:hAnsi="Arial"/>
          <w:i/>
          <w:iCs/>
          <w:color w:val="666666"/>
          <w:sz w:val="22"/>
          <w:szCs w:val="22"/>
        </w:rPr>
        <w:t xml:space="preserve"> [Montant en euros]</w:t>
      </w:r>
    </w:p>
    <w:p>
      <w:pPr>
        <w:spacing w:after="120" w:line="276"/>
      </w:pPr>
      <w:r>
        <w:rPr>
          <w:rFonts w:ascii="Arial" w:cs="Arial" w:eastAsia="Arial" w:hAnsi="Arial"/>
          <w:b/>
          <w:bCs/>
          <w:color w:val="1A365D"/>
          <w:sz w:val="22"/>
          <w:szCs w:val="22"/>
        </w:rPr>
        <w:t xml:space="preserve">Lieu de la vente :</w:t>
      </w:r>
      <w:r>
        <w:rPr>
          <w:rFonts w:ascii="Arial" w:cs="Arial" w:eastAsia="Arial" w:hAnsi="Arial"/>
          <w:i/>
          <w:iCs/>
          <w:color w:val="666666"/>
          <w:sz w:val="22"/>
          <w:szCs w:val="22"/>
        </w:rPr>
        <w:t xml:space="preserve"> [Adresse du point de vente ou mention « vente à distance »]</w:t>
      </w:r>
    </w:p>
    <w:p>
      <w:pPr>
        <w:spacing w:after="120" w:line="276"/>
      </w:pPr>
      <w:r>
        <w:rPr>
          <w:rFonts w:ascii="Arial" w:cs="Arial" w:eastAsia="Arial" w:hAnsi="Arial"/>
          <w:b/>
          <w:bCs/>
          <w:color w:val="1A365D"/>
          <w:sz w:val="22"/>
          <w:szCs w:val="22"/>
        </w:rPr>
        <w:t xml:space="preserve">N° de facture :</w:t>
      </w:r>
      <w:r>
        <w:rPr>
          <w:rFonts w:ascii="Arial" w:cs="Arial" w:eastAsia="Arial" w:hAnsi="Arial"/>
          <w:i/>
          <w:iCs/>
          <w:color w:val="666666"/>
          <w:sz w:val="22"/>
          <w:szCs w:val="22"/>
        </w:rPr>
        <w:t xml:space="preserve"> [Référence de la facture]</w:t>
      </w:r>
    </w:p>
    <w:p>
      <w:pPr>
        <w:spacing w:before="400" w:after="200"/>
      </w:pPr>
      <w:r>
        <w:rPr>
          <w:rFonts w:ascii="Arial" w:cs="Arial" w:eastAsia="Arial" w:hAnsi="Arial"/>
          <w:b/>
          <w:bCs/>
          <w:color w:val="1A365D"/>
          <w:sz w:val="24"/>
          <w:szCs w:val="24"/>
        </w:rPr>
        <w:t xml:space="preserve">III. EXPOSÉ DES FAITS</w:t>
      </w:r>
    </w:p>
    <w:p>
      <w:pPr>
        <w:spacing w:before="240" w:after="120"/>
      </w:pPr>
      <w:r>
        <w:rPr>
          <w:rFonts w:ascii="Arial" w:cs="Arial" w:eastAsia="Arial" w:hAnsi="Arial"/>
          <w:b/>
          <w:bCs/>
          <w:color w:val="C9A227"/>
          <w:sz w:val="22"/>
          <w:szCs w:val="22"/>
        </w:rPr>
        <w:t xml:space="preserve">A. Description du vice découvert</w:t>
      </w:r>
    </w:p>
    <w:p>
      <w:pPr>
        <w:shd w:fill="FDF8E8" w:val="clear"/>
        <w:spacing w:after="200" w:line="276"/>
      </w:pPr>
      <w:r>
        <w:rPr>
          <w:rFonts w:ascii="Arial" w:cs="Arial" w:eastAsia="Arial" w:hAnsi="Arial"/>
          <w:i/>
          <w:iCs/>
          <w:color w:val="A88B1F"/>
          <w:sz w:val="20"/>
          <w:szCs w:val="20"/>
        </w:rPr>
        <w:t xml:space="preserve">[Décrivez précisément le défaut constaté : nature du vice, manifestations, circonstances de découverte]</w:t>
      </w:r>
    </w:p>
    <w:p>
      <w:pPr>
        <w:spacing w:after="200" w:line="276"/>
        <w:jc w:val="both"/>
      </w:pPr>
      <w:r>
        <w:rPr>
          <w:rFonts w:ascii="Arial" w:cs="Arial" w:eastAsia="Arial" w:hAnsi="Arial"/>
          <w:sz w:val="22"/>
          <w:szCs w:val="22"/>
        </w:rPr>
        <w:t xml:space="preserve">Le [date de découverte du vice], j'ai constaté que le bien présentait le défaut suivant :</w:t>
      </w:r>
    </w:p>
    <w:p>
      <w:pPr>
        <w:spacing w:after="200" w:line="276"/>
      </w:pPr>
      <w:r>
        <w:rPr>
          <w:rFonts w:ascii="Arial" w:cs="Arial" w:eastAsia="Arial" w:hAnsi="Arial"/>
          <w:i/>
          <w:iCs/>
          <w:color w:val="666666"/>
          <w:sz w:val="22"/>
          <w:szCs w:val="22"/>
        </w:rPr>
        <w:t xml:space="preserve">[Description détaillée du vice : </w:t>
      </w:r>
      <w:r>
        <w:rPr>
          <w:rFonts w:ascii="Arial" w:cs="Arial" w:eastAsia="Arial" w:hAnsi="Arial"/>
          <w:i/>
          <w:iCs/>
          <w:color w:val="666666"/>
          <w:sz w:val="22"/>
          <w:szCs w:val="22"/>
        </w:rPr>
        <w:t xml:space="preserve">Précisez la nature exacte du défaut, comment il se manifeste (pannes, dysfonctionnements, dégradations, nuisances...), les circonstances dans lesquelles vous l'avez découvert, et pourquoi ce vice n'était pas décelable lors de l'achat ou de la livraison.]</w:t>
      </w:r>
    </w:p>
    <w:p>
      <w:pPr>
        <w:spacing w:after="200"/>
      </w:pPr>
    </w:p>
    <w:p>
      <w:pPr>
        <w:spacing w:before="240" w:after="120"/>
      </w:pPr>
      <w:r>
        <w:rPr>
          <w:rFonts w:ascii="Arial" w:cs="Arial" w:eastAsia="Arial" w:hAnsi="Arial"/>
          <w:b/>
          <w:bCs/>
          <w:color w:val="C9A227"/>
          <w:sz w:val="22"/>
          <w:szCs w:val="22"/>
        </w:rPr>
        <w:t xml:space="preserve">B. Caractérisation du vice caché</w:t>
      </w:r>
    </w:p>
    <w:p>
      <w:pPr>
        <w:spacing w:after="200" w:line="276"/>
        <w:jc w:val="both"/>
      </w:pPr>
      <w:r>
        <w:rPr>
          <w:rFonts w:ascii="Arial" w:cs="Arial" w:eastAsia="Arial" w:hAnsi="Arial"/>
          <w:sz w:val="22"/>
          <w:szCs w:val="22"/>
        </w:rPr>
        <w:t xml:space="preserve">Ce défaut constitue un vice caché au sens de l'article 1641 du Code civil car il réunit les quatre conditions cumulatives exigées par la loi :</w:t>
      </w:r>
    </w:p>
    <w:p>
      <w:pPr>
        <w:spacing w:before="120" w:after="80"/>
      </w:pPr>
      <w:r>
        <w:rPr>
          <w:rFonts w:ascii="Arial" w:cs="Arial" w:eastAsia="Arial" w:hAnsi="Arial"/>
          <w:b/>
          <w:bCs/>
          <w:color w:val="1A365D"/>
          <w:sz w:val="22"/>
          <w:szCs w:val="22"/>
        </w:rPr>
        <w:t xml:space="preserve">1° Un défaut grave :</w:t>
      </w:r>
      <w:r>
        <w:rPr>
          <w:rFonts w:ascii="Arial" w:cs="Arial" w:eastAsia="Arial" w:hAnsi="Arial"/>
          <w:sz w:val="22"/>
          <w:szCs w:val="22"/>
        </w:rPr>
        <w:t xml:space="preserve"> Le vice rend le bien impropre à son usage normal / diminue tellement son usage que je ne l'aurais pas acquis ou en aurais donné un moindre prix si je l'avais connu.</w:t>
      </w:r>
    </w:p>
    <w:p>
      <w:pPr>
        <w:shd w:fill="FDF8E8" w:val="clear"/>
        <w:spacing w:after="200" w:line="276"/>
      </w:pPr>
      <w:r>
        <w:rPr>
          <w:rFonts w:ascii="Arial" w:cs="Arial" w:eastAsia="Arial" w:hAnsi="Arial"/>
          <w:i/>
          <w:iCs/>
          <w:color w:val="A88B1F"/>
          <w:sz w:val="20"/>
          <w:szCs w:val="20"/>
        </w:rPr>
        <w:t xml:space="preserve">[Précisez en quoi le défaut affecte l'usage du bien]</w:t>
      </w:r>
    </w:p>
    <w:p>
      <w:pPr>
        <w:spacing w:before="120" w:after="80"/>
      </w:pPr>
      <w:r>
        <w:rPr>
          <w:rFonts w:ascii="Arial" w:cs="Arial" w:eastAsia="Arial" w:hAnsi="Arial"/>
          <w:b/>
          <w:bCs/>
          <w:color w:val="1A365D"/>
          <w:sz w:val="22"/>
          <w:szCs w:val="22"/>
        </w:rPr>
        <w:t xml:space="preserve">2° Un vice caché :</w:t>
      </w:r>
      <w:r>
        <w:rPr>
          <w:rFonts w:ascii="Arial" w:cs="Arial" w:eastAsia="Arial" w:hAnsi="Arial"/>
          <w:sz w:val="22"/>
          <w:szCs w:val="22"/>
        </w:rPr>
        <w:t xml:space="preserve"> Ce défaut n'était pas apparent lors de la vente. Un examen normalement attentif ne permettait pas de le déceler.</w:t>
      </w:r>
    </w:p>
    <w:p>
      <w:pPr>
        <w:shd w:fill="FDF8E8" w:val="clear"/>
        <w:spacing w:after="200" w:line="276"/>
      </w:pPr>
      <w:r>
        <w:rPr>
          <w:rFonts w:ascii="Arial" w:cs="Arial" w:eastAsia="Arial" w:hAnsi="Arial"/>
          <w:i/>
          <w:iCs/>
          <w:color w:val="A88B1F"/>
          <w:sz w:val="20"/>
          <w:szCs w:val="20"/>
        </w:rPr>
        <w:t xml:space="preserve">[Expliquez pourquoi le défaut n'était pas visible à l'achat]</w:t>
      </w:r>
    </w:p>
    <w:p>
      <w:pPr>
        <w:spacing w:before="120" w:after="80"/>
      </w:pPr>
      <w:r>
        <w:rPr>
          <w:rFonts w:ascii="Arial" w:cs="Arial" w:eastAsia="Arial" w:hAnsi="Arial"/>
          <w:b/>
          <w:bCs/>
          <w:color w:val="1A365D"/>
          <w:sz w:val="22"/>
          <w:szCs w:val="22"/>
        </w:rPr>
        <w:t xml:space="preserve">3° Un vice antérieur à la vente :</w:t>
      </w:r>
      <w:r>
        <w:rPr>
          <w:rFonts w:ascii="Arial" w:cs="Arial" w:eastAsia="Arial" w:hAnsi="Arial"/>
          <w:sz w:val="22"/>
          <w:szCs w:val="22"/>
        </w:rPr>
        <w:t xml:space="preserve"> Le défaut existait avant la vente (ou au moins en germe), même s'il ne s'est manifesté qu'après.</w:t>
      </w:r>
    </w:p>
    <w:p>
      <w:pPr>
        <w:shd w:fill="FDF8E8" w:val="clear"/>
        <w:spacing w:after="200" w:line="276"/>
      </w:pPr>
      <w:r>
        <w:rPr>
          <w:rFonts w:ascii="Arial" w:cs="Arial" w:eastAsia="Arial" w:hAnsi="Arial"/>
          <w:i/>
          <w:iCs/>
          <w:color w:val="A88B1F"/>
          <w:sz w:val="20"/>
          <w:szCs w:val="20"/>
        </w:rPr>
        <w:t xml:space="preserve">[Indiquez les éléments permettant d'établir l'antériorité du vice]</w:t>
      </w:r>
    </w:p>
    <w:p>
      <w:pPr>
        <w:spacing w:before="120" w:after="200"/>
      </w:pPr>
      <w:r>
        <w:rPr>
          <w:rFonts w:ascii="Arial" w:cs="Arial" w:eastAsia="Arial" w:hAnsi="Arial"/>
          <w:b/>
          <w:bCs/>
          <w:color w:val="1A365D"/>
          <w:sz w:val="22"/>
          <w:szCs w:val="22"/>
        </w:rPr>
        <w:t xml:space="preserve">4° Un vice inhérent à la chose :</w:t>
      </w:r>
      <w:r>
        <w:rPr>
          <w:rFonts w:ascii="Arial" w:cs="Arial" w:eastAsia="Arial" w:hAnsi="Arial"/>
          <w:sz w:val="22"/>
          <w:szCs w:val="22"/>
        </w:rPr>
        <w:t xml:space="preserve"> Le défaut affecte le bien lui-même (ou ses accessoires), et non seulement son utilisation ou sa valeur.</w:t>
      </w:r>
    </w:p>
    <w:p>
      <w:pPr>
        <w:spacing w:before="240" w:after="120"/>
      </w:pPr>
      <w:r>
        <w:rPr>
          <w:rFonts w:ascii="Arial" w:cs="Arial" w:eastAsia="Arial" w:hAnsi="Arial"/>
          <w:b/>
          <w:bCs/>
          <w:color w:val="C9A227"/>
          <w:sz w:val="22"/>
          <w:szCs w:val="22"/>
        </w:rPr>
        <w:t xml:space="preserve">C. Démarches préalables effectuées</w:t>
      </w:r>
    </w:p>
    <w:p>
      <w:pPr>
        <w:spacing w:after="200" w:line="276"/>
        <w:jc w:val="both"/>
      </w:pPr>
      <w:r>
        <w:rPr>
          <w:rFonts w:ascii="Arial" w:cs="Arial" w:eastAsia="Arial" w:hAnsi="Arial"/>
          <w:sz w:val="22"/>
          <w:szCs w:val="22"/>
        </w:rPr>
        <w:t xml:space="preserve">Conformément aux exigences légales, j'ai effectué les démarches amiables suivantes avant de saisir le médiateur :</w:t>
      </w:r>
    </w:p>
    <w:p>
      <w:pPr>
        <w:spacing w:after="120"/>
      </w:pPr>
      <w:r>
        <w:rPr>
          <w:rFonts w:ascii="Arial" w:cs="Arial" w:eastAsia="Arial" w:hAnsi="Arial"/>
          <w:b/>
          <w:bCs/>
          <w:sz w:val="22"/>
          <w:szCs w:val="22"/>
        </w:rPr>
        <w:t xml:space="preserve">• Mise en demeure :</w:t>
      </w:r>
      <w:r>
        <w:rPr>
          <w:rFonts w:ascii="Arial" w:cs="Arial" w:eastAsia="Arial" w:hAnsi="Arial"/>
          <w:sz w:val="22"/>
          <w:szCs w:val="22"/>
        </w:rPr>
        <w:t xml:space="preserve"> Lettre recommandée avec accusé de réception adressée au vendeur le [date], restée sans réponse satisfaisante / ayant reçu une réponse négative le [date].</w:t>
      </w:r>
    </w:p>
    <w:p>
      <w:pPr>
        <w:shd w:fill="FDF8E8" w:val="clear"/>
        <w:spacing w:after="200" w:line="276"/>
      </w:pPr>
      <w:r>
        <w:rPr>
          <w:rFonts w:ascii="Arial" w:cs="Arial" w:eastAsia="Arial" w:hAnsi="Arial"/>
          <w:i/>
          <w:iCs/>
          <w:color w:val="A88B1F"/>
          <w:sz w:val="20"/>
          <w:szCs w:val="20"/>
        </w:rPr>
        <w:t xml:space="preserve">[Joindre copie de la mise en demeure et de l'accusé de réception]</w:t>
      </w:r>
    </w:p>
    <w:p>
      <w:pPr>
        <w:spacing w:after="120"/>
      </w:pPr>
      <w:r>
        <w:rPr>
          <w:rFonts w:ascii="Arial" w:cs="Arial" w:eastAsia="Arial" w:hAnsi="Arial"/>
          <w:b/>
          <w:bCs/>
          <w:sz w:val="22"/>
          <w:szCs w:val="22"/>
        </w:rPr>
        <w:t xml:space="preserve">• Réclamation au service client :</w:t>
      </w:r>
      <w:r>
        <w:rPr>
          <w:rFonts w:ascii="Arial" w:cs="Arial" w:eastAsia="Arial" w:hAnsi="Arial"/>
          <w:i/>
          <w:iCs/>
          <w:color w:val="666666"/>
          <w:sz w:val="22"/>
          <w:szCs w:val="22"/>
        </w:rPr>
        <w:t xml:space="preserve"> [Le cas échéant, indiquez les dates et modalités des échanges avec le service client]</w:t>
      </w:r>
    </w:p>
    <w:p>
      <w:pPr>
        <w:spacing w:before="400" w:after="200"/>
      </w:pPr>
      <w:r>
        <w:rPr>
          <w:rFonts w:ascii="Arial" w:cs="Arial" w:eastAsia="Arial" w:hAnsi="Arial"/>
          <w:b/>
          <w:bCs/>
          <w:color w:val="1A365D"/>
          <w:sz w:val="24"/>
          <w:szCs w:val="24"/>
        </w:rPr>
        <w:t xml:space="preserve">IV. DEMANDES</w:t>
      </w:r>
    </w:p>
    <w:p>
      <w:pPr>
        <w:spacing w:after="200" w:line="276"/>
        <w:jc w:val="both"/>
      </w:pPr>
      <w:r>
        <w:rPr>
          <w:rFonts w:ascii="Arial" w:cs="Arial" w:eastAsia="Arial" w:hAnsi="Arial"/>
          <w:sz w:val="22"/>
          <w:szCs w:val="22"/>
        </w:rPr>
        <w:t xml:space="preserve">En application des articles 1641 et suivants du Code civil, je sollicite, par la présente saisine du médiateur :</w:t>
      </w:r>
    </w:p>
    <w:p>
      <w:pPr>
        <w:spacing w:after="200"/>
      </w:pPr>
    </w:p>
    <w:p>
      <w:pPr>
        <w:spacing w:before="240" w:after="120"/>
      </w:pPr>
      <w:r>
        <w:rPr>
          <w:rFonts w:ascii="Arial" w:cs="Arial" w:eastAsia="Arial" w:hAnsi="Arial"/>
          <w:b/>
          <w:bCs/>
          <w:color w:val="C9A227"/>
          <w:sz w:val="22"/>
          <w:szCs w:val="22"/>
        </w:rPr>
        <w:t xml:space="preserve">A. À titre principal</w:t>
      </w:r>
    </w:p>
    <w:p>
      <w:pPr>
        <w:shd w:fill="FDF8E8" w:val="clear"/>
        <w:spacing w:after="200" w:line="276"/>
      </w:pPr>
      <w:r>
        <w:rPr>
          <w:rFonts w:ascii="Arial" w:cs="Arial" w:eastAsia="Arial" w:hAnsi="Arial"/>
          <w:i/>
          <w:iCs/>
          <w:color w:val="A88B1F"/>
          <w:sz w:val="20"/>
          <w:szCs w:val="20"/>
        </w:rPr>
        <w:t xml:space="preserve">[Cochez et complétez selon votre choix. L'article 1644 du Code civil vous laisse le choix entre l'action rédhibitoire et l'action estimatoire.]</w:t>
      </w:r>
    </w:p>
    <w:p>
      <w:pPr>
        <w:spacing w:before="120" w:after="80"/>
      </w:pPr>
      <w:r>
        <w:rPr>
          <w:rFonts w:ascii="Arial" w:cs="Arial" w:eastAsia="Arial" w:hAnsi="Arial"/>
          <w:b/>
          <w:bCs/>
          <w:color w:val="1A365D"/>
          <w:sz w:val="22"/>
          <w:szCs w:val="22"/>
        </w:rPr>
        <w:t xml:space="preserve">☐ ACTION RÉDHIBITOIRE (résolution de la vente) :</w:t>
      </w:r>
    </w:p>
    <w:p>
      <w:pPr>
        <w:spacing w:after="80"/>
        <w:ind w:left="400"/>
      </w:pPr>
      <w:r>
        <w:rPr>
          <w:rFonts w:ascii="Arial" w:cs="Arial" w:eastAsia="Arial" w:hAnsi="Arial"/>
          <w:sz w:val="22"/>
          <w:szCs w:val="22"/>
        </w:rPr>
        <w:t xml:space="preserve">• La résolution du contrat de vente ;</w:t>
      </w:r>
    </w:p>
    <w:p>
      <w:pPr>
        <w:spacing w:after="80"/>
        <w:ind w:left="400"/>
      </w:pPr>
      <w:r>
        <w:rPr>
          <w:rFonts w:ascii="Arial" w:cs="Arial" w:eastAsia="Arial" w:hAnsi="Arial"/>
          <w:sz w:val="22"/>
          <w:szCs w:val="22"/>
        </w:rPr>
        <w:t xml:space="preserve">• La restitution intégrale du prix d'achat, soit la somme de [montant] € ;</w:t>
      </w:r>
    </w:p>
    <w:p>
      <w:pPr>
        <w:spacing w:after="200"/>
        <w:ind w:left="400"/>
      </w:pPr>
      <w:r>
        <w:rPr>
          <w:rFonts w:ascii="Arial" w:cs="Arial" w:eastAsia="Arial" w:hAnsi="Arial"/>
          <w:sz w:val="22"/>
          <w:szCs w:val="22"/>
        </w:rPr>
        <w:t xml:space="preserve">• Le remboursement des frais occasionnés par la vente (art. 1646 C. civ.) : [détailler : frais de livraison, frais d'acte, etc.], soit la somme de [montant] €.</w:t>
      </w:r>
    </w:p>
    <w:p>
      <w:pPr>
        <w:spacing w:before="120" w:after="80"/>
      </w:pPr>
      <w:r>
        <w:rPr>
          <w:rFonts w:ascii="Arial" w:cs="Arial" w:eastAsia="Arial" w:hAnsi="Arial"/>
          <w:b/>
          <w:bCs/>
          <w:color w:val="1A365D"/>
          <w:sz w:val="22"/>
          <w:szCs w:val="22"/>
        </w:rPr>
        <w:t xml:space="preserve">☐ ACTION ESTIMATOIRE (réduction du prix) :</w:t>
      </w:r>
    </w:p>
    <w:p>
      <w:pPr>
        <w:spacing w:after="200"/>
        <w:ind w:left="400"/>
      </w:pPr>
      <w:r>
        <w:rPr>
          <w:rFonts w:ascii="Arial" w:cs="Arial" w:eastAsia="Arial" w:hAnsi="Arial"/>
          <w:sz w:val="22"/>
          <w:szCs w:val="22"/>
        </w:rPr>
        <w:t xml:space="preserve">• La conservation du bien avec une réduction du prix proportionnelle au vice, soit le remboursement de la somme de [montant] €, correspondant à la différence entre le prix payé et la valeur réelle du bien compte tenu du défaut.</w:t>
      </w:r>
    </w:p>
    <w:p>
      <w:pPr>
        <w:spacing w:before="240" w:after="120"/>
      </w:pPr>
      <w:r>
        <w:rPr>
          <w:rFonts w:ascii="Arial" w:cs="Arial" w:eastAsia="Arial" w:hAnsi="Arial"/>
          <w:b/>
          <w:bCs/>
          <w:color w:val="C9A227"/>
          <w:sz w:val="22"/>
          <w:szCs w:val="22"/>
        </w:rPr>
        <w:t xml:space="preserve">B. En complément (si vendeur professionnel)</w:t>
      </w:r>
    </w:p>
    <w:p>
      <w:pPr>
        <w:shd w:fill="FDF8E8" w:val="clear"/>
        <w:spacing w:after="80"/>
      </w:pPr>
      <w:r>
        <w:rPr>
          <w:rFonts w:ascii="Arial" w:cs="Arial" w:eastAsia="Arial" w:hAnsi="Arial"/>
          <w:b/>
          <w:bCs/>
          <w:color w:val="A88B1F"/>
          <w:sz w:val="20"/>
          <w:szCs w:val="20"/>
        </w:rPr>
        <w:t xml:space="preserve">⚠️ Note importante : </w:t>
      </w:r>
      <w:r>
        <w:rPr>
          <w:rFonts w:ascii="Arial" w:cs="Arial" w:eastAsia="Arial" w:hAnsi="Arial"/>
          <w:i/>
          <w:iCs/>
          <w:color w:val="A88B1F"/>
          <w:sz w:val="20"/>
          <w:szCs w:val="20"/>
        </w:rPr>
        <w:t xml:space="preserve">Le vendeur professionnel est irréfragablement présumé connaître les vices de la chose vendue (Cass. 1re civ., 24 nov. 1954). Il ne peut donc s'exonérer de sa responsabilité et doit réparer tous les préjudices subis par l'acheteur (art. 1645 C. civ.).</w:t>
      </w:r>
    </w:p>
    <w:p>
      <w:pPr>
        <w:spacing w:after="120"/>
      </w:pPr>
    </w:p>
    <w:p>
      <w:pPr>
        <w:spacing w:after="80"/>
      </w:pPr>
      <w:r>
        <w:rPr>
          <w:rFonts w:ascii="Arial" w:cs="Arial" w:eastAsia="Arial" w:hAnsi="Arial"/>
          <w:b/>
          <w:bCs/>
          <w:color w:val="1A365D"/>
          <w:sz w:val="22"/>
          <w:szCs w:val="22"/>
        </w:rPr>
        <w:t xml:space="preserve">☐ DOMMAGES ET INTÉRÊTS (art. 1645 C. civ.) :</w:t>
      </w:r>
    </w:p>
    <w:p>
      <w:pPr>
        <w:spacing w:after="200" w:line="276"/>
        <w:jc w:val="both"/>
      </w:pPr>
      <w:r>
        <w:rPr>
          <w:rFonts w:ascii="Arial" w:cs="Arial" w:eastAsia="Arial" w:hAnsi="Arial"/>
          <w:sz w:val="22"/>
          <w:szCs w:val="22"/>
        </w:rPr>
        <w:t xml:space="preserve">Le vendeur étant un professionnel, il est présumé de manière irréfragable avoir connu le vice. En conséquence, je sollicite également :</w:t>
      </w:r>
    </w:p>
    <w:p>
      <w:pPr>
        <w:spacing w:after="80"/>
        <w:ind w:left="400"/>
      </w:pPr>
      <w:r>
        <w:rPr>
          <w:rFonts w:ascii="Arial" w:cs="Arial" w:eastAsia="Arial" w:hAnsi="Arial"/>
          <w:sz w:val="22"/>
          <w:szCs w:val="22"/>
        </w:rPr>
        <w:t xml:space="preserve">• Frais de réparation / devis : [montant] € ;</w:t>
      </w:r>
    </w:p>
    <w:p>
      <w:pPr>
        <w:spacing w:after="80"/>
        <w:ind w:left="400"/>
      </w:pPr>
      <w:r>
        <w:rPr>
          <w:rFonts w:ascii="Arial" w:cs="Arial" w:eastAsia="Arial" w:hAnsi="Arial"/>
          <w:sz w:val="22"/>
          <w:szCs w:val="22"/>
        </w:rPr>
        <w:t xml:space="preserve">• Frais d'expertise amiable : [montant] € ;</w:t>
      </w:r>
    </w:p>
    <w:p>
      <w:pPr>
        <w:spacing w:after="80"/>
        <w:ind w:left="400"/>
      </w:pPr>
      <w:r>
        <w:rPr>
          <w:rFonts w:ascii="Arial" w:cs="Arial" w:eastAsia="Arial" w:hAnsi="Arial"/>
          <w:sz w:val="22"/>
          <w:szCs w:val="22"/>
        </w:rPr>
        <w:t xml:space="preserve">• Préjudice de jouissance / immobilisation : [montant] € ;</w:t>
      </w:r>
    </w:p>
    <w:p>
      <w:pPr>
        <w:spacing w:after="80"/>
        <w:ind w:left="400"/>
      </w:pPr>
      <w:r>
        <w:rPr>
          <w:rFonts w:ascii="Arial" w:cs="Arial" w:eastAsia="Arial" w:hAnsi="Arial"/>
          <w:sz w:val="22"/>
          <w:szCs w:val="22"/>
        </w:rPr>
        <w:t xml:space="preserve">• Frais de garde / stationnement : [montant] € ;</w:t>
      </w:r>
    </w:p>
    <w:p>
      <w:pPr>
        <w:spacing w:after="80"/>
        <w:ind w:left="400"/>
      </w:pPr>
      <w:r>
        <w:rPr>
          <w:rFonts w:ascii="Arial" w:cs="Arial" w:eastAsia="Arial" w:hAnsi="Arial"/>
          <w:sz w:val="22"/>
          <w:szCs w:val="22"/>
        </w:rPr>
        <w:t xml:space="preserve">• Préjudice moral : [montant] € ;</w:t>
      </w:r>
    </w:p>
    <w:p>
      <w:pPr>
        <w:spacing w:after="200"/>
        <w:ind w:left="400"/>
      </w:pPr>
      <w:r>
        <w:rPr>
          <w:rFonts w:ascii="Arial" w:cs="Arial" w:eastAsia="Arial" w:hAnsi="Arial"/>
          <w:sz w:val="22"/>
          <w:szCs w:val="22"/>
        </w:rPr>
        <w:t xml:space="preserve">• Autres préjudices : [à préciser], soit [montant] €.</w:t>
      </w:r>
    </w:p>
    <w:p>
      <w:pPr>
        <w:spacing w:after="200"/>
      </w:pPr>
      <w:r>
        <w:rPr>
          <w:rFonts w:ascii="Arial" w:cs="Arial" w:eastAsia="Arial" w:hAnsi="Arial"/>
          <w:b/>
          <w:bCs/>
          <w:color w:val="1A365D"/>
          <w:sz w:val="24"/>
          <w:szCs w:val="24"/>
        </w:rPr>
        <w:t xml:space="preserve">TOTAL DES DEMANDES : [montant total] €</w:t>
      </w:r>
    </w:p>
    <w:p>
      <w:pPr>
        <w:spacing w:before="400" w:after="200"/>
      </w:pPr>
      <w:r>
        <w:rPr>
          <w:rFonts w:ascii="Arial" w:cs="Arial" w:eastAsia="Arial" w:hAnsi="Arial"/>
          <w:b/>
          <w:bCs/>
          <w:color w:val="1A365D"/>
          <w:sz w:val="24"/>
          <w:szCs w:val="24"/>
        </w:rPr>
        <w:t xml:space="preserve">V. PIÈCES JUSTIFICATIVES</w:t>
      </w:r>
    </w:p>
    <w:p>
      <w:pPr>
        <w:spacing w:after="200" w:line="276"/>
        <w:jc w:val="both"/>
      </w:pPr>
      <w:r>
        <w:rPr>
          <w:rFonts w:ascii="Arial" w:cs="Arial" w:eastAsia="Arial" w:hAnsi="Arial"/>
          <w:sz w:val="22"/>
          <w:szCs w:val="22"/>
        </w:rPr>
        <w:t xml:space="preserve">À l'appui de ma demande, je produis les pièces suivantes :</w:t>
      </w:r>
    </w:p>
    <w:p>
      <w:pPr>
        <w:spacing w:after="80"/>
      </w:pPr>
      <w:r>
        <w:rPr>
          <w:rFonts w:ascii="Arial" w:cs="Arial" w:eastAsia="Arial" w:hAnsi="Arial"/>
          <w:b/>
          <w:bCs/>
          <w:sz w:val="22"/>
          <w:szCs w:val="22"/>
        </w:rPr>
        <w:t xml:space="preserve">☐ Pièce n° 1 : </w:t>
      </w:r>
      <w:r>
        <w:rPr>
          <w:rFonts w:ascii="Arial" w:cs="Arial" w:eastAsia="Arial" w:hAnsi="Arial"/>
          <w:sz w:val="22"/>
          <w:szCs w:val="22"/>
        </w:rPr>
        <w:t xml:space="preserve">Copie de la facture d'achat</w:t>
      </w:r>
    </w:p>
    <w:p>
      <w:pPr>
        <w:spacing w:after="80"/>
      </w:pPr>
      <w:r>
        <w:rPr>
          <w:rFonts w:ascii="Arial" w:cs="Arial" w:eastAsia="Arial" w:hAnsi="Arial"/>
          <w:b/>
          <w:bCs/>
          <w:sz w:val="22"/>
          <w:szCs w:val="22"/>
        </w:rPr>
        <w:t xml:space="preserve">☐ Pièce n° 2 : </w:t>
      </w:r>
      <w:r>
        <w:rPr>
          <w:rFonts w:ascii="Arial" w:cs="Arial" w:eastAsia="Arial" w:hAnsi="Arial"/>
          <w:sz w:val="22"/>
          <w:szCs w:val="22"/>
        </w:rPr>
        <w:t xml:space="preserve">Bon de livraison (le cas échéant)</w:t>
      </w:r>
    </w:p>
    <w:p>
      <w:pPr>
        <w:spacing w:after="80"/>
      </w:pPr>
      <w:r>
        <w:rPr>
          <w:rFonts w:ascii="Arial" w:cs="Arial" w:eastAsia="Arial" w:hAnsi="Arial"/>
          <w:b/>
          <w:bCs/>
          <w:sz w:val="22"/>
          <w:szCs w:val="22"/>
        </w:rPr>
        <w:t xml:space="preserve">☐ Pièce n° 3 : </w:t>
      </w:r>
      <w:r>
        <w:rPr>
          <w:rFonts w:ascii="Arial" w:cs="Arial" w:eastAsia="Arial" w:hAnsi="Arial"/>
          <w:sz w:val="22"/>
          <w:szCs w:val="22"/>
        </w:rPr>
        <w:t xml:space="preserve">Copie de la mise en demeure LRAR + accusé de réception</w:t>
      </w:r>
    </w:p>
    <w:p>
      <w:pPr>
        <w:spacing w:after="80"/>
      </w:pPr>
      <w:r>
        <w:rPr>
          <w:rFonts w:ascii="Arial" w:cs="Arial" w:eastAsia="Arial" w:hAnsi="Arial"/>
          <w:b/>
          <w:bCs/>
          <w:sz w:val="22"/>
          <w:szCs w:val="22"/>
        </w:rPr>
        <w:t xml:space="preserve">☐ Pièce n° 4 : </w:t>
      </w:r>
      <w:r>
        <w:rPr>
          <w:rFonts w:ascii="Arial" w:cs="Arial" w:eastAsia="Arial" w:hAnsi="Arial"/>
          <w:sz w:val="22"/>
          <w:szCs w:val="22"/>
        </w:rPr>
        <w:t xml:space="preserve">Réponse du vendeur (le cas échéant)</w:t>
      </w:r>
    </w:p>
    <w:p>
      <w:pPr>
        <w:spacing w:after="80"/>
      </w:pPr>
      <w:r>
        <w:rPr>
          <w:rFonts w:ascii="Arial" w:cs="Arial" w:eastAsia="Arial" w:hAnsi="Arial"/>
          <w:b/>
          <w:bCs/>
          <w:sz w:val="22"/>
          <w:szCs w:val="22"/>
        </w:rPr>
        <w:t xml:space="preserve">☐ Pièce n° 5 : </w:t>
      </w:r>
      <w:r>
        <w:rPr>
          <w:rFonts w:ascii="Arial" w:cs="Arial" w:eastAsia="Arial" w:hAnsi="Arial"/>
          <w:sz w:val="22"/>
          <w:szCs w:val="22"/>
        </w:rPr>
        <w:t xml:space="preserve">Photographies du vice / du bien défectueux</w:t>
      </w:r>
    </w:p>
    <w:p>
      <w:pPr>
        <w:spacing w:after="80"/>
      </w:pPr>
      <w:r>
        <w:rPr>
          <w:rFonts w:ascii="Arial" w:cs="Arial" w:eastAsia="Arial" w:hAnsi="Arial"/>
          <w:b/>
          <w:bCs/>
          <w:sz w:val="22"/>
          <w:szCs w:val="22"/>
        </w:rPr>
        <w:t xml:space="preserve">☐ Pièce n° 6 : </w:t>
      </w:r>
      <w:r>
        <w:rPr>
          <w:rFonts w:ascii="Arial" w:cs="Arial" w:eastAsia="Arial" w:hAnsi="Arial"/>
          <w:sz w:val="22"/>
          <w:szCs w:val="22"/>
        </w:rPr>
        <w:t xml:space="preserve">Rapport d'expertise amiable / devis de réparation</w:t>
      </w:r>
    </w:p>
    <w:p>
      <w:pPr>
        <w:spacing w:after="80"/>
      </w:pPr>
      <w:r>
        <w:rPr>
          <w:rFonts w:ascii="Arial" w:cs="Arial" w:eastAsia="Arial" w:hAnsi="Arial"/>
          <w:b/>
          <w:bCs/>
          <w:sz w:val="22"/>
          <w:szCs w:val="22"/>
        </w:rPr>
        <w:t xml:space="preserve">☐ Pièce n° 7 : </w:t>
      </w:r>
      <w:r>
        <w:rPr>
          <w:rFonts w:ascii="Arial" w:cs="Arial" w:eastAsia="Arial" w:hAnsi="Arial"/>
          <w:sz w:val="22"/>
          <w:szCs w:val="22"/>
        </w:rPr>
        <w:t xml:space="preserve">Justificatifs des préjudices subis (factures, attestations...)</w:t>
      </w:r>
    </w:p>
    <w:p>
      <w:pPr>
        <w:spacing w:after="200"/>
      </w:pPr>
      <w:r>
        <w:rPr>
          <w:rFonts w:ascii="Arial" w:cs="Arial" w:eastAsia="Arial" w:hAnsi="Arial"/>
          <w:b/>
          <w:bCs/>
          <w:sz w:val="22"/>
          <w:szCs w:val="22"/>
        </w:rPr>
        <w:t xml:space="preserve">☐ Pièce n° 8 : </w:t>
      </w:r>
      <w:r>
        <w:rPr>
          <w:rFonts w:ascii="Arial" w:cs="Arial" w:eastAsia="Arial" w:hAnsi="Arial"/>
          <w:i/>
          <w:iCs/>
          <w:color w:val="666666"/>
          <w:sz w:val="22"/>
          <w:szCs w:val="22"/>
        </w:rPr>
        <w:t xml:space="preserve">[Autres pièces utiles]</w:t>
      </w:r>
    </w:p>
    <w:p>
      <w:pPr>
        <w:spacing w:before="400" w:after="200"/>
      </w:pPr>
      <w:r>
        <w:rPr>
          <w:rFonts w:ascii="Arial" w:cs="Arial" w:eastAsia="Arial" w:hAnsi="Arial"/>
          <w:b/>
          <w:bCs/>
          <w:color w:val="1A365D"/>
          <w:sz w:val="24"/>
          <w:szCs w:val="24"/>
        </w:rPr>
        <w:t xml:space="preserve">VI. ENGAGEMENT ET SIGNATURE</w:t>
      </w:r>
    </w:p>
    <w:p>
      <w:pPr>
        <w:spacing w:after="200" w:line="276"/>
        <w:jc w:val="both"/>
      </w:pPr>
      <w:r>
        <w:rPr>
          <w:rFonts w:ascii="Arial" w:cs="Arial" w:eastAsia="Arial" w:hAnsi="Arial"/>
          <w:sz w:val="22"/>
          <w:szCs w:val="22"/>
        </w:rPr>
        <w:t xml:space="preserve">Je soussigné(e), [Prénom NOM], certifie sur l'honneur l'exactitude des informations portées dans la présente saisine et m'engage à :</w:t>
      </w:r>
    </w:p>
    <w:p>
      <w:pPr>
        <w:spacing w:after="80"/>
        <w:ind w:left="400"/>
      </w:pPr>
      <w:r>
        <w:rPr>
          <w:rFonts w:ascii="Arial" w:cs="Arial" w:eastAsia="Arial" w:hAnsi="Arial"/>
          <w:sz w:val="22"/>
          <w:szCs w:val="22"/>
        </w:rPr>
        <w:t xml:space="preserve">• Participer de bonne foi au processus de médiation ;</w:t>
      </w:r>
    </w:p>
    <w:p>
      <w:pPr>
        <w:spacing w:after="80"/>
        <w:ind w:left="400"/>
      </w:pPr>
      <w:r>
        <w:rPr>
          <w:rFonts w:ascii="Arial" w:cs="Arial" w:eastAsia="Arial" w:hAnsi="Arial"/>
          <w:sz w:val="22"/>
          <w:szCs w:val="22"/>
        </w:rPr>
        <w:t xml:space="preserve">• Communiquer toute information complémentaire utile à la résolution du litige ;</w:t>
      </w:r>
    </w:p>
    <w:p>
      <w:pPr>
        <w:spacing w:after="200"/>
        <w:ind w:left="400"/>
      </w:pPr>
      <w:r>
        <w:rPr>
          <w:rFonts w:ascii="Arial" w:cs="Arial" w:eastAsia="Arial" w:hAnsi="Arial"/>
          <w:sz w:val="22"/>
          <w:szCs w:val="22"/>
        </w:rPr>
        <w:t xml:space="preserve">• Respecter la confidentialité des échanges intervenant dans le cadre de la médiation.</w:t>
      </w:r>
    </w:p>
    <w:p>
      <w:pPr>
        <w:spacing w:after="200" w:line="276"/>
        <w:jc w:val="both"/>
      </w:pPr>
      <w:r>
        <w:rPr>
          <w:rFonts w:ascii="Arial" w:cs="Arial" w:eastAsia="Arial" w:hAnsi="Arial"/>
          <w:sz w:val="22"/>
          <w:szCs w:val="22"/>
        </w:rPr>
        <w:t xml:space="preserve">Je suis informé(e) que :</w:t>
      </w:r>
    </w:p>
    <w:p>
      <w:pPr>
        <w:spacing w:after="80"/>
        <w:ind w:left="400"/>
      </w:pPr>
      <w:r>
        <w:rPr>
          <w:rFonts w:ascii="Arial" w:cs="Arial" w:eastAsia="Arial" w:hAnsi="Arial"/>
          <w:sz w:val="22"/>
          <w:szCs w:val="22"/>
        </w:rPr>
        <w:t xml:space="preserve">• La médiation est gratuite pour le consommateur (art. L. 612-1 C. consom.) ;</w:t>
      </w:r>
    </w:p>
    <w:p>
      <w:pPr>
        <w:spacing w:after="80"/>
        <w:ind w:left="400"/>
      </w:pPr>
      <w:r>
        <w:rPr>
          <w:rFonts w:ascii="Arial" w:cs="Arial" w:eastAsia="Arial" w:hAnsi="Arial"/>
          <w:sz w:val="22"/>
          <w:szCs w:val="22"/>
        </w:rPr>
        <w:t xml:space="preserve">• Le médiateur doit rendre sa proposition dans un délai de 90 jours (art. R. 612-2 C. consom.) ;</w:t>
      </w:r>
    </w:p>
    <w:p>
      <w:pPr>
        <w:spacing w:after="80"/>
        <w:ind w:left="400"/>
      </w:pPr>
      <w:r>
        <w:rPr>
          <w:rFonts w:ascii="Arial" w:cs="Arial" w:eastAsia="Arial" w:hAnsi="Arial"/>
          <w:sz w:val="22"/>
          <w:szCs w:val="22"/>
        </w:rPr>
        <w:t xml:space="preserve">• Je reste libre d'accepter ou de refuser la proposition du médiateur ;</w:t>
      </w:r>
    </w:p>
    <w:p>
      <w:pPr>
        <w:spacing w:after="200"/>
        <w:ind w:left="400"/>
      </w:pPr>
      <w:r>
        <w:rPr>
          <w:rFonts w:ascii="Arial" w:cs="Arial" w:eastAsia="Arial" w:hAnsi="Arial"/>
          <w:sz w:val="22"/>
          <w:szCs w:val="22"/>
        </w:rPr>
        <w:t xml:space="preserve">• La saisine du médiateur suspend le délai de prescription (art. 2238 C. civ.).</w:t>
      </w:r>
    </w:p>
    <w:p>
      <w:pPr>
        <w:spacing w:after="300"/>
      </w:pPr>
    </w:p>
    <w:p>
      <w:pPr>
        <w:spacing w:after="80"/>
      </w:pPr>
      <w:r>
        <w:rPr>
          <w:rFonts w:ascii="Arial" w:cs="Arial" w:eastAsia="Arial" w:hAnsi="Arial"/>
          <w:sz w:val="22"/>
          <w:szCs w:val="22"/>
        </w:rPr>
        <w:t xml:space="preserve">Fait à [Ville], le [Date]</w:t>
      </w:r>
    </w:p>
    <w:p>
      <w:pPr>
        <w:spacing w:after="200"/>
      </w:pPr>
    </w:p>
    <w:p>
      <w:pPr>
        <w:spacing w:after="80"/>
      </w:pPr>
      <w:r>
        <w:rPr>
          <w:rFonts w:ascii="Arial" w:cs="Arial" w:eastAsia="Arial" w:hAnsi="Arial"/>
          <w:b/>
          <w:bCs/>
          <w:sz w:val="22"/>
          <w:szCs w:val="22"/>
        </w:rPr>
        <w:t xml:space="preserve">Signature :</w:t>
      </w:r>
    </w:p>
    <w:p>
      <w:pPr>
        <w:spacing w:after="400"/>
      </w:pPr>
      <w:r>
        <w:rPr>
          <w:rFonts w:ascii="Arial" w:cs="Arial" w:eastAsia="Arial" w:hAnsi="Arial"/>
          <w:i/>
          <w:iCs/>
          <w:color w:val="666666"/>
          <w:sz w:val="22"/>
          <w:szCs w:val="22"/>
        </w:rPr>
        <w:t xml:space="preserve">[Signature manuscrite]</w:t>
      </w:r>
    </w:p>
    <w:p>
      <w:r>
        <w:br w:type="page"/>
      </w:r>
    </w:p>
    <w:p>
      <w:pPr>
        <w:spacing w:after="300"/>
        <w:jc w:val="center"/>
      </w:pPr>
      <w:r>
        <w:rPr>
          <w:rFonts w:ascii="Arial" w:cs="Arial" w:eastAsia="Arial" w:hAnsi="Arial"/>
          <w:b/>
          <w:bCs/>
          <w:color w:val="1A365D"/>
          <w:sz w:val="32"/>
          <w:szCs w:val="32"/>
        </w:rPr>
        <w:t xml:space="preserve">ANNEXE</w:t>
      </w:r>
    </w:p>
    <w:p>
      <w:pPr>
        <w:spacing w:after="400"/>
        <w:jc w:val="center"/>
      </w:pPr>
      <w:r>
        <w:rPr>
          <w:rFonts w:ascii="Arial" w:cs="Arial" w:eastAsia="Arial" w:hAnsi="Arial"/>
          <w:color w:val="C9A227"/>
          <w:sz w:val="24"/>
          <w:szCs w:val="24"/>
        </w:rPr>
        <w:t xml:space="preserve">Rappel des fondements juridiques de la garantie des vices cachés</w:t>
      </w:r>
    </w:p>
    <w:p>
      <w:pPr>
        <w:shd w:fill="E8EDF4" w:val="clear"/>
        <w:spacing w:before="200" w:after="120"/>
      </w:pPr>
      <w:r>
        <w:rPr>
          <w:rFonts w:ascii="Arial" w:cs="Arial" w:eastAsia="Arial" w:hAnsi="Arial"/>
          <w:b/>
          <w:bCs/>
          <w:color w:val="1A365D"/>
          <w:sz w:val="22"/>
          <w:szCs w:val="22"/>
        </w:rPr>
        <w:t xml:space="preserve">Article 1641 du Code civil</w:t>
      </w:r>
    </w:p>
    <w:p>
      <w:pPr>
        <w:shd w:fill="E8EDF4" w:val="clear"/>
        <w:spacing w:after="200"/>
      </w:pPr>
      <w:r>
        <w:rPr>
          <w:rFonts w:ascii="Arial" w:cs="Arial" w:eastAsia="Arial" w:hAnsi="Arial"/>
          <w:i/>
          <w:iCs/>
          <w:sz w:val="20"/>
          <w:szCs w:val="20"/>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pPr>
        <w:shd w:fill="E8EDF4" w:val="clear"/>
        <w:spacing w:before="200" w:after="120"/>
      </w:pPr>
      <w:r>
        <w:rPr>
          <w:rFonts w:ascii="Arial" w:cs="Arial" w:eastAsia="Arial" w:hAnsi="Arial"/>
          <w:b/>
          <w:bCs/>
          <w:color w:val="1A365D"/>
          <w:sz w:val="22"/>
          <w:szCs w:val="22"/>
        </w:rPr>
        <w:t xml:space="preserve">Article 1644 du Code civil</w:t>
      </w:r>
    </w:p>
    <w:p>
      <w:pPr>
        <w:shd w:fill="E8EDF4" w:val="clear"/>
        <w:spacing w:after="200"/>
      </w:pPr>
      <w:r>
        <w:rPr>
          <w:rFonts w:ascii="Arial" w:cs="Arial" w:eastAsia="Arial" w:hAnsi="Arial"/>
          <w:i/>
          <w:iCs/>
          <w:sz w:val="20"/>
          <w:szCs w:val="20"/>
        </w:rPr>
        <w:t xml:space="preserve">« Dans le cas des articles 1641 et 1643, l'acheteur a le choix de rendre la chose et de se faire restituer le prix, ou de garder la chose et de se faire rendre une partie du prix. »</w:t>
      </w:r>
    </w:p>
    <w:p>
      <w:pPr>
        <w:shd w:fill="E8EDF4" w:val="clear"/>
        <w:spacing w:before="200" w:after="120"/>
      </w:pPr>
      <w:r>
        <w:rPr>
          <w:rFonts w:ascii="Arial" w:cs="Arial" w:eastAsia="Arial" w:hAnsi="Arial"/>
          <w:b/>
          <w:bCs/>
          <w:color w:val="1A365D"/>
          <w:sz w:val="22"/>
          <w:szCs w:val="22"/>
        </w:rPr>
        <w:t xml:space="preserve">Article 1645 du Code civil</w:t>
      </w:r>
    </w:p>
    <w:p>
      <w:pPr>
        <w:shd w:fill="E8EDF4" w:val="clear"/>
        <w:spacing w:after="200"/>
      </w:pPr>
      <w:r>
        <w:rPr>
          <w:rFonts w:ascii="Arial" w:cs="Arial" w:eastAsia="Arial" w:hAnsi="Arial"/>
          <w:i/>
          <w:iCs/>
          <w:sz w:val="20"/>
          <w:szCs w:val="20"/>
        </w:rPr>
        <w:t xml:space="preserve">« Si le vendeur connaissait les vices de la chose, il est tenu, outre la restitution du prix qu'il en a reçu, de tous les dommages et intérêts envers l'acheteur. »</w:t>
      </w:r>
    </w:p>
    <w:p>
      <w:pPr>
        <w:shd w:fill="E8EDF4" w:val="clear"/>
        <w:spacing w:before="200" w:after="120"/>
      </w:pPr>
      <w:r>
        <w:rPr>
          <w:rFonts w:ascii="Arial" w:cs="Arial" w:eastAsia="Arial" w:hAnsi="Arial"/>
          <w:b/>
          <w:bCs/>
          <w:color w:val="1A365D"/>
          <w:sz w:val="22"/>
          <w:szCs w:val="22"/>
        </w:rPr>
        <w:t xml:space="preserve">Article 1648 du Code civil (alinéa 1er)</w:t>
      </w:r>
    </w:p>
    <w:p>
      <w:pPr>
        <w:shd w:fill="E8EDF4" w:val="clear"/>
        <w:spacing w:after="200"/>
      </w:pPr>
      <w:r>
        <w:rPr>
          <w:rFonts w:ascii="Arial" w:cs="Arial" w:eastAsia="Arial" w:hAnsi="Arial"/>
          <w:i/>
          <w:iCs/>
          <w:sz w:val="20"/>
          <w:szCs w:val="20"/>
        </w:rPr>
        <w:t xml:space="preserve">« L'action résultant des vices rédhibitoires doit être intentée par l'acquéreur dans un délai de deux ans à compter de la découverte du vice. »</w:t>
      </w:r>
    </w:p>
    <w:p>
      <w:pPr>
        <w:spacing w:before="300" w:after="120"/>
      </w:pPr>
      <w:r>
        <w:rPr>
          <w:rFonts w:ascii="Arial" w:cs="Arial" w:eastAsia="Arial" w:hAnsi="Arial"/>
          <w:b/>
          <w:bCs/>
          <w:color w:val="C9A227"/>
          <w:sz w:val="22"/>
          <w:szCs w:val="22"/>
        </w:rPr>
        <w:t xml:space="preserve">📚 Jurisprudence essentielle</w:t>
      </w:r>
    </w:p>
    <w:p>
      <w:pPr>
        <w:spacing w:after="120"/>
      </w:pPr>
      <w:r>
        <w:rPr>
          <w:rFonts w:ascii="Arial" w:cs="Arial" w:eastAsia="Arial" w:hAnsi="Arial"/>
          <w:b/>
          <w:bCs/>
          <w:sz w:val="20"/>
          <w:szCs w:val="20"/>
        </w:rPr>
        <w:t xml:space="preserve">Présomption irréfragable de connaissance du vice par le vendeur professionnel :</w:t>
      </w:r>
    </w:p>
    <w:p>
      <w:pPr>
        <w:spacing w:after="200"/>
      </w:pPr>
      <w:r>
        <w:rPr>
          <w:rFonts w:ascii="Arial" w:cs="Arial" w:eastAsia="Arial" w:hAnsi="Arial"/>
          <w:i/>
          <w:iCs/>
          <w:sz w:val="20"/>
          <w:szCs w:val="20"/>
        </w:rPr>
        <w:t xml:space="preserve">« Le vendeur professionnel est présumé de manière irréfragable connaître les vices de la chose vendue » (Cass. 1re civ., 24 novembre 1954 ; jurisprudence constante confirmée par Cass. com., 5 juillet 2023, n° 22-11.621).</w:t>
      </w:r>
    </w:p>
    <w:p>
      <w:pPr>
        <w:spacing w:after="120"/>
      </w:pPr>
      <w:r>
        <w:rPr>
          <w:rFonts w:ascii="Arial" w:cs="Arial" w:eastAsia="Arial" w:hAnsi="Arial"/>
          <w:b/>
          <w:bCs/>
          <w:sz w:val="20"/>
          <w:szCs w:val="20"/>
        </w:rPr>
        <w:t xml:space="preserve">Point de départ du délai de prescription :</w:t>
      </w:r>
    </w:p>
    <w:p>
      <w:pPr>
        <w:spacing w:after="200"/>
      </w:pPr>
      <w:r>
        <w:rPr>
          <w:rFonts w:ascii="Arial" w:cs="Arial" w:eastAsia="Arial" w:hAnsi="Arial"/>
          <w:i/>
          <w:iCs/>
          <w:sz w:val="20"/>
          <w:szCs w:val="20"/>
        </w:rPr>
        <w:t xml:space="preserve">« La découverte du vice peut notamment résulter du dépôt du rapport d'expertise qui permet à l'acquéreur de prendre connaissance avec certitude de l'existence du défaut caché et de son ampleur » (Cass. ch. mixte, 21 juillet 2023, n° 21-15.809).</w:t>
      </w:r>
    </w:p>
    <w:p>
      <w:pPr>
        <w:spacing w:after="400"/>
      </w:pPr>
    </w:p>
    <w:p>
      <w:pPr>
        <w:spacing w:before="200"/>
        <w:jc w:val="center"/>
      </w:pPr>
      <w:r>
        <w:rPr>
          <w:rFonts w:ascii="Arial" w:cs="Arial" w:eastAsia="Arial" w:hAnsi="Arial"/>
          <w:color w:val="CCCCCC"/>
          <w:sz w:val="20"/>
          <w:szCs w:val="20"/>
        </w:rPr>
        <w:t xml:space="preserve">─────────────────────────────────────────────────</w:t>
      </w:r>
    </w:p>
    <w:p>
      <w:pPr>
        <w:spacing w:after="80"/>
        <w:jc w:val="center"/>
      </w:pPr>
      <w:r>
        <w:rPr>
          <w:rFonts w:ascii="Arial" w:cs="Arial" w:eastAsia="Arial" w:hAnsi="Arial"/>
          <w:color w:val="1A365D"/>
          <w:sz w:val="18"/>
          <w:szCs w:val="18"/>
        </w:rPr>
        <w:t xml:space="preserve">Modèle proposé par Gdroit – aurelienbamde.com</w:t>
      </w:r>
    </w:p>
    <w:p>
      <w:pPr>
        <w:jc w:val="center"/>
      </w:pPr>
      <w:r>
        <w:rPr>
          <w:rFonts w:ascii="Arial" w:cs="Arial" w:eastAsia="Arial" w:hAnsi="Arial"/>
          <w:i/>
          <w:iCs/>
          <w:color w:val="666666"/>
          <w:sz w:val="16"/>
          <w:szCs w:val="16"/>
        </w:rPr>
        <w:t xml:space="preserve">Ce document est fourni à titre informatif et ne constitue pas un conseil juridique personnalisé.</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jc w:val="center"/>
    </w:pPr>
    <w:rPr>
      <w:rFonts w:ascii="Arial" w:cs="Arial" w:eastAsia="Arial" w:hAnsi="Arial"/>
      <w:b/>
      <w:bCs/>
      <w:color w:val="1A365D"/>
      <w:sz w:val="36"/>
      <w:szCs w:val="36"/>
    </w:rPr>
  </w:style>
  <w:style w:type="paragraph" w:styleId="Heading2">
    <w:name w:val="Heading 2"/>
    <w:basedOn w:val="Normal"/>
    <w:next w:val="Normal"/>
    <w:qFormat/>
    <w:pPr>
      <w:spacing w:before="200" w:after="200"/>
    </w:pPr>
    <w:rPr>
      <w:rFonts w:ascii="Arial" w:cs="Arial" w:eastAsia="Arial" w:hAnsi="Arial"/>
      <w:b/>
      <w:bCs/>
      <w:color w:val="1A365D"/>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2026-01-18T13:49:40.854Z</dcterms:created>
  <dcterms:modified xsi:type="dcterms:W3CDTF">2026-01-18T13:49:40.855Z</dcterms:modified>
</cp:coreProperties>
</file>

<file path=docProps/custom.xml><?xml version="1.0" encoding="utf-8"?>
<Properties xmlns="http://schemas.openxmlformats.org/officeDocument/2006/custom-properties" xmlns:vt="http://schemas.openxmlformats.org/officeDocument/2006/docPropsVTypes"/>
</file>