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mallCaps/>
          <w:color w:val="1A365D"/>
          <w:sz w:val="32"/>
          <w:szCs w:val="32"/>
        </w:rPr>
        <w:t xml:space="preserve">ASSIGNATION AU FOND</w:t>
      </w:r>
    </w:p>
    <w:p>
      <w:pPr>
        <w:spacing w:after="120"/>
        <w:jc w:val="center"/>
      </w:pPr>
      <w:r>
        <w:rPr>
          <w:rFonts w:ascii="Times New Roman" w:cs="Times New Roman" w:eastAsia="Times New Roman" w:hAnsi="Times New Roman"/>
          <w:b/>
          <w:bCs/>
          <w:smallCaps/>
          <w:color w:val="1A365D"/>
          <w:sz w:val="32"/>
          <w:szCs w:val="32"/>
        </w:rPr>
        <w:t xml:space="preserve">PAR-DEVANT LE TRIBUNAL JUDICIAIRE DE [VILLE]</w:t>
      </w:r>
    </w:p>
    <w:p>
      <w:pPr>
        <w:spacing w:before="60" w:after="200"/>
        <w:jc w:val="center"/>
      </w:pPr>
      <w:r>
        <w:rPr>
          <w:rFonts w:ascii="Times New Roman" w:cs="Times New Roman" w:eastAsia="Times New Roman" w:hAnsi="Times New Roman"/>
          <w:color w:val="C9A227"/>
          <w:sz w:val="20"/>
          <w:szCs w:val="20"/>
        </w:rPr>
        <w:t xml:space="preserve">━━━━━━━━━━━━━━━━━━━━━━━━━━━━━━━━━━━━━━━━━━━━━━━━━━━━━━━━━━━━━━━━━━━━</w:t>
      </w:r>
    </w:p>
    <w:p>
      <w:pPr>
        <w:spacing w:before="120" w:after="120"/>
        <w:jc w:val="center"/>
      </w:pPr>
      <w:r>
        <w:rPr>
          <w:rFonts w:ascii="Times New Roman" w:cs="Times New Roman" w:eastAsia="Times New Roman" w:hAnsi="Times New Roman"/>
          <w:i/>
          <w:iCs/>
          <w:color w:val="666666"/>
          <w:sz w:val="24"/>
          <w:szCs w:val="24"/>
        </w:rPr>
        <w:t xml:space="preserve">Garantie légale de conformité – Demande de réparation ou de remplacement</w:t>
      </w:r>
    </w:p>
    <w:p>
      <w:pPr>
        <w:spacing w:before="120" w:after="200"/>
        <w:jc w:val="center"/>
      </w:pPr>
      <w:r>
        <w:rPr>
          <w:rFonts w:ascii="Times New Roman" w:cs="Times New Roman" w:eastAsia="Times New Roman" w:hAnsi="Times New Roman"/>
          <w:i/>
          <w:iCs/>
          <w:color w:val="666666"/>
          <w:sz w:val="22"/>
          <w:szCs w:val="22"/>
        </w:rPr>
        <w:t xml:space="preserve">(Articles L. 217-1 et suivants du Code de la consommation)</w:t>
      </w:r>
    </w:p>
    <w:p>
      <w:pPr>
        <w:spacing w:before="200" w:after="200"/>
        <w:jc w:val="center"/>
      </w:pPr>
      <w:r>
        <w:rPr>
          <w:rFonts w:ascii="Times New Roman" w:cs="Times New Roman" w:eastAsia="Times New Roman" w:hAnsi="Times New Roman"/>
          <w:color w:val="000000"/>
          <w:sz w:val="24"/>
          <w:szCs w:val="24"/>
        </w:rPr>
        <w:t xml:space="preserve">L'AN DEUX MILLE </w:t>
      </w:r>
      <w:r>
        <w:rPr>
          <w:rFonts w:ascii="Times New Roman" w:cs="Times New Roman" w:eastAsia="Times New Roman" w:hAnsi="Times New Roman"/>
          <w:i/>
          <w:iCs/>
          <w:color w:val="A88B1F"/>
          <w:sz w:val="24"/>
          <w:szCs w:val="24"/>
        </w:rPr>
        <w:t xml:space="preserve">[ANNÉE]</w:t>
      </w:r>
    </w:p>
    <w:p>
      <w:pPr>
        <w:spacing w:after="300"/>
        <w:jc w:val="center"/>
      </w:pPr>
      <w:r>
        <w:rPr>
          <w:rFonts w:ascii="Times New Roman" w:cs="Times New Roman" w:eastAsia="Times New Roman" w:hAnsi="Times New Roman"/>
          <w:color w:val="000000"/>
          <w:sz w:val="24"/>
          <w:szCs w:val="24"/>
        </w:rPr>
        <w:t xml:space="preserve">ET LE </w:t>
      </w:r>
      <w:r>
        <w:rPr>
          <w:rFonts w:ascii="Times New Roman" w:cs="Times New Roman" w:eastAsia="Times New Roman" w:hAnsi="Times New Roman"/>
          <w:i/>
          <w:iCs/>
          <w:color w:val="A88B1F"/>
          <w:sz w:val="24"/>
          <w:szCs w:val="24"/>
        </w:rPr>
        <w:t xml:space="preserve">[JOUR ET MOIS]</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4"/>
          <w:szCs w:val="24"/>
        </w:rPr>
        <w:t xml:space="preserve">À LA DEMANDE DE</w:t>
      </w:r>
    </w:p>
    <w:p>
      <w:pPr>
        <w:spacing w:before="160" w:after="80"/>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w:t>
      </w:r>
      <w:r>
        <w:rPr>
          <w:rFonts w:ascii="Times New Roman" w:cs="Times New Roman" w:eastAsia="Times New Roman" w:hAnsi="Times New Roman"/>
          <w:i/>
          <w:iCs/>
          <w:color w:val="A88B1F"/>
          <w:sz w:val="24"/>
          <w:szCs w:val="24"/>
        </w:rPr>
        <w:t xml:space="preserve">[ADRESSE COMPLÈTE]</w:t>
      </w:r>
      <w:r>
        <w:rPr>
          <w:rFonts w:ascii="Times New Roman" w:cs="Times New Roman" w:eastAsia="Times New Roman" w:hAnsi="Times New Roman"/>
          <w:b w:val="false"/>
          <w:bCs w:val="false"/>
          <w:i w:val="false"/>
          <w:iCs w:val="false"/>
          <w:color w:val="000000"/>
          <w:sz w:val="24"/>
          <w:szCs w:val="24"/>
        </w:rPr>
        <w:t xml:space="preserve"/>
      </w:r>
    </w:p>
    <w:p>
      <w:pPr>
        <w:spacing w:before="200" w:after="80"/>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agissant poursuites et diligences de ses représentants légaux domiciliés, en cette qualité, audit siège</w:t>
      </w:r>
    </w:p>
    <w:p>
      <w:pPr>
        <w:spacing w:before="240" w:after="120"/>
      </w:pPr>
      <w:r>
        <w:rPr>
          <w:rFonts w:ascii="Times New Roman" w:cs="Times New Roman" w:eastAsia="Times New Roman" w:hAnsi="Times New Roman"/>
          <w:b/>
          <w:bCs/>
          <w:color w:val="1A365D"/>
          <w:sz w:val="24"/>
          <w:szCs w:val="24"/>
        </w:rPr>
        <w:t xml:space="preserve">Ayant pour avocat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y demeurant </w:t>
      </w:r>
      <w:r>
        <w:rPr>
          <w:rFonts w:ascii="Times New Roman" w:cs="Times New Roman" w:eastAsia="Times New Roman" w:hAnsi="Times New Roman"/>
          <w:i/>
          <w:iCs/>
          <w:color w:val="A88B1F"/>
          <w:sz w:val="24"/>
          <w:szCs w:val="24"/>
        </w:rPr>
        <w:t xml:space="preserve">[ADRESSE DU CABINET]</w:t>
      </w:r>
      <w:r>
        <w:rPr>
          <w:rFonts w:ascii="Times New Roman" w:cs="Times New Roman" w:eastAsia="Times New Roman" w:hAnsi="Times New Roman"/>
          <w:b w:val="false"/>
          <w:bCs w:val="false"/>
          <w:i w:val="false"/>
          <w:iCs w:val="false"/>
          <w:color w:val="000000"/>
          <w:sz w:val="24"/>
          <w:szCs w:val="24"/>
        </w:rPr>
        <w:t xml:space="preserve"/>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4"/>
          <w:szCs w:val="24"/>
        </w:rPr>
        <w:t xml:space="preserve">J'AI, COMMISSAIRE DE JUSTICE SOUSSIGNÉ</w:t>
      </w:r>
    </w:p>
    <w:p>
      <w:pPr>
        <w:spacing w:before="200" w:after="200"/>
        <w:jc w:val="center"/>
      </w:pPr>
      <w:r>
        <w:rPr>
          <w:rFonts w:ascii="Times New Roman" w:cs="Times New Roman" w:eastAsia="Times New Roman" w:hAnsi="Times New Roman"/>
          <w:b/>
          <w:bCs/>
          <w:smallCaps/>
          <w:color w:val="1A365D"/>
          <w:sz w:val="24"/>
          <w:szCs w:val="24"/>
        </w:rPr>
        <w:t xml:space="preserve">DONNÉ ASSIGNATION À</w:t>
      </w:r>
    </w:p>
    <w:p>
      <w:pPr>
        <w:spacing w:before="160" w:after="80"/>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w:t>
      </w:r>
      <w:r>
        <w:rPr>
          <w:rFonts w:ascii="Times New Roman" w:cs="Times New Roman" w:eastAsia="Times New Roman" w:hAnsi="Times New Roman"/>
          <w:i/>
          <w:iCs/>
          <w:color w:val="A88B1F"/>
          <w:sz w:val="24"/>
          <w:szCs w:val="24"/>
        </w:rPr>
        <w:t xml:space="preserve">[ADRESSE COMPLÈTE]</w:t>
      </w:r>
      <w:r>
        <w:rPr>
          <w:rFonts w:ascii="Times New Roman" w:cs="Times New Roman" w:eastAsia="Times New Roman" w:hAnsi="Times New Roman"/>
          <w:b w:val="false"/>
          <w:bCs w:val="false"/>
          <w:i w:val="false"/>
          <w:iCs w:val="false"/>
          <w:color w:val="000000"/>
          <w:sz w:val="24"/>
          <w:szCs w:val="24"/>
        </w:rPr>
        <w:t xml:space="preserve"/>
      </w:r>
    </w:p>
    <w:p>
      <w:pPr>
        <w:spacing w:before="120" w:after="120"/>
      </w:pPr>
      <w:r>
        <w:rPr>
          <w:rFonts w:ascii="Times New Roman" w:cs="Times New Roman" w:eastAsia="Times New Roman" w:hAnsi="Times New Roman"/>
          <w:i/>
          <w:iCs/>
          <w:color w:val="000000"/>
          <w:sz w:val="24"/>
          <w:szCs w:val="24"/>
        </w:rPr>
        <w:t xml:space="preserve">Où étant et parlant à : </w:t>
      </w:r>
      <w:r>
        <w:rPr>
          <w:rFonts w:ascii="Times New Roman" w:cs="Times New Roman" w:eastAsia="Times New Roman" w:hAnsi="Times New Roman"/>
          <w:i/>
          <w:iCs/>
          <w:color w:val="A88B1F"/>
          <w:sz w:val="24"/>
          <w:szCs w:val="24"/>
        </w:rPr>
        <w:t xml:space="preserve">[À COMPLÉTER PAR LE COMMISSAIRE DE JUSTICE]</w:t>
      </w:r>
    </w:p>
    <w:p>
      <w:pPr>
        <w:spacing w:before="200" w:after="80"/>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prise en la personne de son représentant légal domicilié, en cette qualité, audit siège</w:t>
      </w:r>
    </w:p>
    <w:p>
      <w:pPr>
        <w:spacing w:before="120" w:after="200"/>
      </w:pPr>
      <w:r>
        <w:rPr>
          <w:rFonts w:ascii="Times New Roman" w:cs="Times New Roman" w:eastAsia="Times New Roman" w:hAnsi="Times New Roman"/>
          <w:i/>
          <w:iCs/>
          <w:color w:val="000000"/>
          <w:sz w:val="24"/>
          <w:szCs w:val="24"/>
        </w:rPr>
        <w:t xml:space="preserve">Où étant et parlant à : </w:t>
      </w:r>
      <w:r>
        <w:rPr>
          <w:rFonts w:ascii="Times New Roman" w:cs="Times New Roman" w:eastAsia="Times New Roman" w:hAnsi="Times New Roman"/>
          <w:i/>
          <w:iCs/>
          <w:color w:val="A88B1F"/>
          <w:sz w:val="24"/>
          <w:szCs w:val="24"/>
        </w:rPr>
        <w:t xml:space="preserve">[À COMPLÉTER PAR LE COMMISSAIRE DE JUSTICE]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4"/>
          <w:szCs w:val="24"/>
        </w:rPr>
        <w:t xml:space="preserve">D'AVOIR À COMPARAÎTRE</w:t>
      </w:r>
    </w:p>
    <w:p>
      <w:pPr>
        <w:spacing w:before="120" w:after="120" w:line="276"/>
        <w:jc w:val="center"/>
      </w:pPr>
      <w:r>
        <w:rPr>
          <w:rFonts w:ascii="Times New Roman" w:cs="Times New Roman" w:eastAsia="Times New Roman" w:hAnsi="Times New Roman"/>
          <w:b w:val="false"/>
          <w:bCs w:val="false"/>
          <w:i w:val="false"/>
          <w:iCs w:val="false"/>
          <w:color w:val="000000"/>
          <w:sz w:val="24"/>
          <w:szCs w:val="24"/>
        </w:rPr>
        <w:t xml:space="preserve">Le </w:t>
      </w:r>
      <w:r>
        <w:rPr>
          <w:rFonts w:ascii="Times New Roman" w:cs="Times New Roman" w:eastAsia="Times New Roman" w:hAnsi="Times New Roman"/>
          <w:i/>
          <w:iCs/>
          <w:color w:val="A88B1F"/>
          <w:sz w:val="24"/>
          <w:szCs w:val="24"/>
        </w:rPr>
        <w:t xml:space="preserve">[DATE DE L'AUDIENCE]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[HEURE]</w:t>
      </w:r>
      <w:r>
        <w:rPr>
          <w:rFonts w:ascii="Times New Roman" w:cs="Times New Roman" w:eastAsia="Times New Roman" w:hAnsi="Times New Roman"/>
          <w:b w:val="false"/>
          <w:bCs w:val="false"/>
          <w:i w:val="false"/>
          <w:iCs w:val="false"/>
          <w:color w:val="000000"/>
          <w:sz w:val="24"/>
          <w:szCs w:val="24"/>
        </w:rPr>
        <w:t xml:space="preserve"/>
      </w:r>
    </w:p>
    <w:p>
      <w:pPr>
        <w:spacing w:before="120" w:after="120" w:line="276"/>
        <w:jc w:val="center"/>
      </w:pPr>
      <w:r>
        <w:rPr>
          <w:rFonts w:ascii="Times New Roman" w:cs="Times New Roman" w:eastAsia="Times New Roman" w:hAnsi="Times New Roman"/>
          <w:b w:val="false"/>
          <w:bCs w:val="false"/>
          <w:i w:val="false"/>
          <w:iCs w:val="false"/>
          <w:color w:val="000000"/>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val="false"/>
          <w:bCs w:val="false"/>
          <w:i w:val="false"/>
          <w:iCs w:val="false"/>
          <w:color w:val="000000"/>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sis </w:t>
      </w:r>
      <w:r>
        <w:rPr>
          <w:rFonts w:ascii="Times New Roman" w:cs="Times New Roman" w:eastAsia="Times New Roman" w:hAnsi="Times New Roman"/>
          <w:i/>
          <w:iCs/>
          <w:color w:val="A88B1F"/>
          <w:sz w:val="24"/>
          <w:szCs w:val="24"/>
        </w:rPr>
        <w:t xml:space="preserve">[ADRESSE DU TRIBUNAL]</w:t>
      </w:r>
      <w:r>
        <w:rPr>
          <w:rFonts w:ascii="Times New Roman" w:cs="Times New Roman" w:eastAsia="Times New Roman" w:hAnsi="Times New Roman"/>
          <w:b w:val="false"/>
          <w:bCs w:val="false"/>
          <w:i w:val="false"/>
          <w:iCs w:val="false"/>
          <w:color w:val="000000"/>
          <w:sz w:val="24"/>
          <w:szCs w:val="24"/>
        </w:rPr>
        <w:t xml:space="preserve"/>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4"/>
          <w:szCs w:val="24"/>
        </w:rPr>
        <w:t xml:space="preserve">ET L'INFORME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en application des articles 753 et 762 du Code de procédure civile, il est tenu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Soit de se présenter à cette audience, seul ou assisté de l'une des personnes suivantes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Un avocat</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conjoint</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concubin</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La personne avec laquelle il a conclu un pacte civil de solidarité</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Un parent ou allié en ligne directe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Un parent ou allié en ligne collatérale jusqu'au troisième degré inclus</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Une personne exclusivement attachée à son service personnel ou à son entreprise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300" w:after="200"/>
        <w:jc w:val="center"/>
      </w:pPr>
      <w:r>
        <w:rPr>
          <w:rFonts w:ascii="Times New Roman" w:cs="Times New Roman" w:eastAsia="Times New Roman" w:hAnsi="Times New Roman"/>
          <w:b/>
          <w:bCs/>
          <w:smallCaps/>
          <w:color w:val="1A365D"/>
          <w:sz w:val="26"/>
          <w:szCs w:val="26"/>
        </w:rPr>
        <w:t xml:space="preserve">TRÈS IMPORTANT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est, par ailleurs, indiqué au défendeur les dispositions du Code de procédure civile suivantes :</w:t>
      </w:r>
    </w:p>
    <w:p>
      <w:pPr>
        <w:spacing w:before="60" w:after="60"/>
        <w:ind w:left="720" w:right="720"/>
      </w:pPr>
      <w:r>
        <w:rPr>
          <w:rFonts w:ascii="Times New Roman" w:cs="Times New Roman" w:eastAsia="Times New Roman" w:hAnsi="Times New Roman"/>
          <w:b/>
          <w:bCs/>
          <w:color w:val="1A365D"/>
          <w:sz w:val="22"/>
          <w:szCs w:val="22"/>
          <w:u w:val="single"/>
        </w:rPr>
        <w:t xml:space="preserve">Article 817 du Code de procédure civile</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p>
      <w:pPr>
        <w:spacing w:before="60" w:after="60"/>
        <w:ind w:left="720" w:right="720"/>
      </w:pPr>
      <w:r>
        <w:rPr>
          <w:rFonts w:ascii="Times New Roman" w:cs="Times New Roman" w:eastAsia="Times New Roman" w:hAnsi="Times New Roman"/>
          <w:b/>
          <w:bCs/>
          <w:color w:val="1A365D"/>
          <w:sz w:val="22"/>
          <w:szCs w:val="22"/>
          <w:u w:val="single"/>
        </w:rPr>
        <w:t xml:space="preserve">Article 827 du Code de procédure civile</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 juge s'efforce de concilier les parties.</w:t>
      </w:r>
    </w:p>
    <w:p>
      <w:pPr>
        <w:spacing w:before="60" w:after="60"/>
        <w:ind w:left="720" w:right="720"/>
      </w:pPr>
      <w:r>
        <w:rPr>
          <w:rFonts w:ascii="Times New Roman" w:cs="Times New Roman" w:eastAsia="Times New Roman" w:hAnsi="Times New Roman"/>
          <w:b/>
          <w:bCs/>
          <w:color w:val="1A365D"/>
          <w:sz w:val="22"/>
          <w:szCs w:val="22"/>
          <w:u w:val="single"/>
        </w:rPr>
        <w:t xml:space="preserve">Article 830 du Code de procédure civile</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À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est enfin indiqué, en application des articles 56 et 753 du Code de procédure civile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b w:val="false"/>
          <w:bCs w:val="false"/>
          <w:i w:val="false"/>
          <w:iCs w:val="false"/>
          <w:color w:val="000000"/>
          <w:sz w:val="24"/>
          <w:szCs w:val="24"/>
        </w:rPr>
        <w:t xml:space="preserve"> à ce que la procédure se déroule sans audience en application de l'article L. 212-5-1 du Code de l'organisation judiciaire.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8"/>
          <w:szCs w:val="28"/>
        </w:rPr>
        <w:t xml:space="preserve">PLAISE AU TRIBUNAL</w:t>
      </w:r>
    </w:p>
    <w:p>
      <w:pPr>
        <w:spacing w:before="60" w:after="200"/>
        <w:jc w:val="center"/>
      </w:pPr>
      <w:r>
        <w:rPr>
          <w:rFonts w:ascii="Times New Roman" w:cs="Times New Roman" w:eastAsia="Times New Roman" w:hAnsi="Times New Roman"/>
          <w:color w:val="C9A227"/>
          <w:sz w:val="20"/>
          <w:szCs w:val="20"/>
        </w:rPr>
        <w:t xml:space="preserve">━━━━━━━━━━━━━━━━━━━━━━━━━━━━━━━━━━━━━━━━━━━━━━━━━━━━━━━━━━━━━━━━━━━━</w:t>
      </w:r>
    </w:p>
    <w:p>
      <w:pPr>
        <w:spacing w:before="300" w:after="200"/>
      </w:pPr>
      <w:r>
        <w:rPr>
          <w:rFonts w:ascii="Times New Roman" w:cs="Times New Roman" w:eastAsia="Times New Roman" w:hAnsi="Times New Roman"/>
          <w:b/>
          <w:bCs/>
          <w:color w:val="A88B1F"/>
          <w:sz w:val="26"/>
          <w:szCs w:val="26"/>
        </w:rPr>
        <w:t xml:space="preserve"> </w:t>
      </w:r>
      <w:r>
        <w:rPr>
          <w:rFonts w:ascii="Times New Roman" w:cs="Times New Roman" w:eastAsia="Times New Roman" w:hAnsi="Times New Roman"/>
          <w:b/>
          <w:bCs/>
          <w:color w:val="1A365D"/>
          <w:sz w:val="26"/>
          <w:szCs w:val="26"/>
          <w:u w:val="single"/>
        </w:rPr>
        <w:t xml:space="preserve">Condition de recevabilité de la demande tenant à l'exigence de recours à un mode de résolution amiable des différends préalablement à la saisine du juge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Issue de l'article 4 du décret n° 2019-1333 du 11 décembre 2019, l'article 750-1 du Code de procédure civile dispose que, devant le Tribunal judiciaire, « 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 »</w:t>
      </w:r>
    </w:p>
    <w:p>
      <w:pPr>
        <w:spacing w:before="160" w:after="80"/>
      </w:pPr>
      <w:r>
        <w:rPr>
          <w:rFonts w:ascii="Times New Roman" w:cs="Times New Roman" w:eastAsia="Times New Roman" w:hAnsi="Times New Roman"/>
          <w:i/>
          <w:iCs/>
          <w:color w:val="666666"/>
          <w:sz w:val="22"/>
          <w:szCs w:val="22"/>
        </w:rPr>
        <w:t xml:space="preserve">[Si exigence de tentative de règlement amiable du litige]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à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b w:val="false"/>
          <w:bCs w:val="false"/>
          <w:i w:val="false"/>
          <w:iCs w:val="false"/>
          <w:color w:val="000000"/>
          <w:sz w:val="24"/>
          <w:szCs w:val="24"/>
        </w:rPr>
        <w:t xml:space="preserve"> a tenté de résoudre amiablement le litige en proposant, dans le cadre d'une </w:t>
      </w:r>
      <w:r>
        <w:rPr>
          <w:rFonts w:ascii="Times New Roman" w:cs="Times New Roman" w:eastAsia="Times New Roman" w:hAnsi="Times New Roman"/>
          <w:i/>
          <w:iCs/>
          <w:color w:val="A88B1F"/>
          <w:sz w:val="24"/>
          <w:szCs w:val="24"/>
        </w:rPr>
        <w:t xml:space="preserve">[conciliation menée par un conciliateur de justice / médiation / procédure participative]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[IDENTITÉ DU DÉFENDEUR]</w:t>
      </w:r>
      <w:r>
        <w:rPr>
          <w:rFonts w:ascii="Times New Roman" w:cs="Times New Roman" w:eastAsia="Times New Roman" w:hAnsi="Times New Roman"/>
          <w:b w:val="false"/>
          <w:bCs w:val="false"/>
          <w:i w:val="false"/>
          <w:iCs w:val="false"/>
          <w:color w:val="000000"/>
          <w:sz w:val="24"/>
          <w:szCs w:val="24"/>
        </w:rPr>
        <w:t xml:space="preserve"> de </w:t>
      </w:r>
      <w:r>
        <w:rPr>
          <w:rFonts w:ascii="Times New Roman" w:cs="Times New Roman" w:eastAsia="Times New Roman" w:hAnsi="Times New Roman"/>
          <w:i/>
          <w:iCs/>
          <w:color w:val="A88B1F"/>
          <w:sz w:val="24"/>
          <w:szCs w:val="24"/>
        </w:rPr>
        <w:t xml:space="preserve">[PRÉCISER LES DILIGENCES ACCOMPLIES]</w:t>
      </w:r>
      <w:r>
        <w:rPr>
          <w:rFonts w:ascii="Times New Roman" w:cs="Times New Roman" w:eastAsia="Times New Roman" w:hAnsi="Times New Roman"/>
          <w:b w:val="false"/>
          <w:bCs w:val="false"/>
          <w:i w:val="false"/>
          <w:iC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r>
        <w:rPr>
          <w:rFonts w:ascii="Times New Roman" w:cs="Times New Roman" w:eastAsia="Times New Roman" w:hAnsi="Times New Roman"/>
          <w:b w:val="false"/>
          <w:bCs w:val="false"/>
          <w:i w:val="false"/>
          <w:iCs w:val="false"/>
          <w:color w:val="000000"/>
          <w:sz w:val="24"/>
          <w:szCs w:val="24"/>
        </w:rPr>
        <w:t xml:space="preserve">.</w:t>
      </w:r>
    </w:p>
    <w:p>
      <w:pPr>
        <w:spacing w:before="160" w:after="80"/>
      </w:pPr>
      <w:r>
        <w:rPr>
          <w:rFonts w:ascii="Times New Roman" w:cs="Times New Roman" w:eastAsia="Times New Roman" w:hAnsi="Times New Roman"/>
          <w:i/>
          <w:iCs/>
          <w:color w:val="666666"/>
          <w:sz w:val="22"/>
          <w:szCs w:val="22"/>
        </w:rPr>
        <w:t xml:space="preserve">[Si dispense de tentative de règlement amiable du litige]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application de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b w:val="false"/>
          <w:bCs w:val="false"/>
          <w:i w:val="false"/>
          <w:iCs w:val="false"/>
          <w:color w:val="000000"/>
          <w:sz w:val="24"/>
          <w:szCs w:val="24"/>
        </w:rPr>
        <w:t xml:space="preserve"> n'a pas tenté de résoudre amiablement le litige pour la raison suivante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L'une des parties au moins sollicite l'homologation d'un accord</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L'exercice d'un recours préalable était obligatoire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L'absence de recours à l'un des modes de résolution amiable est justifiée par un motif légitime, tenant à [PRÉCISER]</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juge ou l'autorité administrative doit, en application d'une disposition particulière, procéder à une tentative préalable de conciliation</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20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240" w:after="1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Présentation des parties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est un consommateur au sens de l'article liminaire du Code de la consommation, défini comme « toute personne physique qui agit à des fins qui n'entrent pas dans le cadre de son activité commerciale, industrielle, artisanale, libérale ou agricole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b w:val="false"/>
          <w:bCs w:val="false"/>
          <w:i w:val="false"/>
          <w:iCs w:val="false"/>
          <w:color w:val="000000"/>
          <w:sz w:val="24"/>
          <w:szCs w:val="24"/>
        </w:rPr>
        <w:t xml:space="preserve"> est un professionnel au sens du même article, « toute personne physique ou morale, publique ou privée, qui agit à des fins entrant dans le cadre de son activité commerciale, industrielle, artisanale, libérale ou agricole, y compris lorsqu'elle agit au nom ou pour le compte d'un autre professionnel ».</w:t>
      </w:r>
    </w:p>
    <w:p>
      <w:pPr>
        <w:spacing w:before="120" w:after="120" w:line="276"/>
        <w:jc w:val="both"/>
      </w:pPr>
      <w:r>
        <w:rPr>
          <w:rFonts w:ascii="Times New Roman" w:cs="Times New Roman" w:eastAsia="Times New Roman" w:hAnsi="Times New Roman"/>
          <w:b w:val="false"/>
          <w:bCs w:val="false"/>
          <w:i/>
          <w:iCs/>
          <w:color w:val="666666"/>
          <w:sz w:val="24"/>
          <w:szCs w:val="24"/>
        </w:rPr>
        <w:t xml:space="preserve">(Pièce n° 1 : Extrait Kbis de la société défenderesse)</w:t>
      </w:r>
    </w:p>
    <w:p>
      <w:pPr>
        <w:spacing w:before="240" w:after="1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Conclusion du contrat de vente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w:t>
      </w:r>
      <w:r>
        <w:rPr>
          <w:rFonts w:ascii="Times New Roman" w:cs="Times New Roman" w:eastAsia="Times New Roman" w:hAnsi="Times New Roman"/>
          <w:i/>
          <w:iCs/>
          <w:color w:val="A88B1F"/>
          <w:sz w:val="24"/>
          <w:szCs w:val="24"/>
        </w:rPr>
        <w:t xml:space="preserve">[DATE DE L'ACHAT]</w:t>
      </w:r>
      <w:r>
        <w:rPr>
          <w:rFonts w:ascii="Times New Roman" w:cs="Times New Roman" w:eastAsia="Times New Roman" w:hAnsi="Times New Roman"/>
          <w:b w:val="false"/>
          <w:bCs w:val="false"/>
          <w:i w:val="false"/>
          <w:iCs w:val="false"/>
          <w:color w:val="000000"/>
          <w:sz w:val="24"/>
          <w:szCs w:val="24"/>
        </w:rPr>
        <w:t xml:space="preserve">, le demandeur a fait l'acquisition auprès de la société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b w:val="false"/>
          <w:bCs w:val="false"/>
          <w:i w:val="false"/>
          <w:iCs w:val="false"/>
          <w:color w:val="000000"/>
          <w:sz w:val="24"/>
          <w:szCs w:val="24"/>
        </w:rPr>
        <w:t xml:space="preserve"> d'un </w:t>
      </w:r>
      <w:r>
        <w:rPr>
          <w:rFonts w:ascii="Times New Roman" w:cs="Times New Roman" w:eastAsia="Times New Roman" w:hAnsi="Times New Roman"/>
          <w:i/>
          <w:iCs/>
          <w:color w:val="A88B1F"/>
          <w:sz w:val="24"/>
          <w:szCs w:val="24"/>
        </w:rPr>
        <w:t xml:space="preserve">[DESCRIPTION PRÉCISE DU BIEN : nature, marque, modèle, référence, caractéristiques principales]</w:t>
      </w:r>
      <w:r>
        <w:rPr>
          <w:rFonts w:ascii="Times New Roman" w:cs="Times New Roman" w:eastAsia="Times New Roman" w:hAnsi="Times New Roman"/>
          <w:b w:val="false"/>
          <w:bCs w:val="false"/>
          <w:i w:val="false"/>
          <w:iCs w:val="false"/>
          <w:color w:val="000000"/>
          <w:sz w:val="24"/>
          <w:szCs w:val="24"/>
        </w:rPr>
        <w:t xml:space="preserve"> pour un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TTC.</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 n° 2 : Facture d'achat / Bon de commande)</w:t>
      </w:r>
    </w:p>
    <w:p>
      <w:pPr>
        <w:spacing w:before="120" w:after="80"/>
      </w:pPr>
      <w:r>
        <w:rPr>
          <w:rFonts w:ascii="Times New Roman" w:cs="Times New Roman" w:eastAsia="Times New Roman" w:hAnsi="Times New Roman"/>
          <w:i/>
          <w:iCs/>
          <w:color w:val="666666"/>
          <w:sz w:val="22"/>
          <w:szCs w:val="22"/>
        </w:rPr>
        <w:t xml:space="preserve">[Si bien comportant des éléments numériques]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 bien comporte des éléments numériques au sens de l'article liminaire, 5° du Code de la consommation, en ce qu'il intègre </w:t>
      </w:r>
      <w:r>
        <w:rPr>
          <w:rFonts w:ascii="Times New Roman" w:cs="Times New Roman" w:eastAsia="Times New Roman" w:hAnsi="Times New Roman"/>
          <w:i/>
          <w:iCs/>
          <w:color w:val="A88B1F"/>
          <w:sz w:val="24"/>
          <w:szCs w:val="24"/>
        </w:rPr>
        <w:t xml:space="preserve">[un contenu numérique / un service numérique]</w:t>
      </w:r>
      <w:r>
        <w:rPr>
          <w:rFonts w:ascii="Times New Roman" w:cs="Times New Roman" w:eastAsia="Times New Roman" w:hAnsi="Times New Roman"/>
          <w:b w:val="false"/>
          <w:bCs w:val="false"/>
          <w:i w:val="false"/>
          <w:iCs w:val="false"/>
          <w:color w:val="000000"/>
          <w:sz w:val="24"/>
          <w:szCs w:val="24"/>
        </w:rPr>
        <w:t xml:space="preserve"> ou est interconnecté avec un tel </w:t>
      </w:r>
      <w:r>
        <w:rPr>
          <w:rFonts w:ascii="Times New Roman" w:cs="Times New Roman" w:eastAsia="Times New Roman" w:hAnsi="Times New Roman"/>
          <w:i/>
          <w:iCs/>
          <w:color w:val="A88B1F"/>
          <w:sz w:val="24"/>
          <w:szCs w:val="24"/>
        </w:rPr>
        <w:t xml:space="preserve">[contenu / service]</w:t>
      </w:r>
      <w:r>
        <w:rPr>
          <w:rFonts w:ascii="Times New Roman" w:cs="Times New Roman" w:eastAsia="Times New Roman" w:hAnsi="Times New Roman"/>
          <w:b w:val="false"/>
          <w:bCs w:val="false"/>
          <w:i w:val="false"/>
          <w:iCs w:val="false"/>
          <w:color w:val="000000"/>
          <w:sz w:val="24"/>
          <w:szCs w:val="24"/>
        </w:rPr>
        <w:t xml:space="preserve"> de manière telle que son absence empêcherait le bien de remplir ses fonctions.</w:t>
      </w:r>
    </w:p>
    <w:p>
      <w:pPr>
        <w:spacing w:before="240" w:after="1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Délivrance du bien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bien a été délivré au demandeur le </w:t>
      </w:r>
      <w:r>
        <w:rPr>
          <w:rFonts w:ascii="Times New Roman" w:cs="Times New Roman" w:eastAsia="Times New Roman" w:hAnsi="Times New Roman"/>
          <w:i/>
          <w:iCs/>
          <w:color w:val="A88B1F"/>
          <w:sz w:val="24"/>
          <w:szCs w:val="24"/>
        </w:rPr>
        <w:t xml:space="preserve">[DATE DE DÉLIVRANCE]</w:t>
      </w:r>
      <w:r>
        <w:rPr>
          <w:rFonts w:ascii="Times New Roman" w:cs="Times New Roman" w:eastAsia="Times New Roman" w:hAnsi="Times New Roman"/>
          <w:b w:val="false"/>
          <w:bCs w:val="false"/>
          <w:i w:val="false"/>
          <w:iC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 n° 3 : Bon de livraison / Accusé de réception)</w:t>
      </w:r>
    </w:p>
    <w:p>
      <w:pPr>
        <w:spacing w:before="240" w:after="16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Apparition du défaut de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Or, dès le </w:t>
      </w:r>
      <w:r>
        <w:rPr>
          <w:rFonts w:ascii="Times New Roman" w:cs="Times New Roman" w:eastAsia="Times New Roman" w:hAnsi="Times New Roman"/>
          <w:i/>
          <w:iCs/>
          <w:color w:val="A88B1F"/>
          <w:sz w:val="24"/>
          <w:szCs w:val="24"/>
        </w:rPr>
        <w:t xml:space="preserve">[DATE DE CONSTATATION]</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[NOMBRE DE JOURS/SEMAINES/MOIS]</w:t>
      </w:r>
      <w:r>
        <w:rPr>
          <w:rFonts w:ascii="Times New Roman" w:cs="Times New Roman" w:eastAsia="Times New Roman" w:hAnsi="Times New Roman"/>
          <w:b w:val="false"/>
          <w:bCs w:val="false"/>
          <w:i w:val="false"/>
          <w:iCs w:val="false"/>
          <w:color w:val="000000"/>
          <w:sz w:val="24"/>
          <w:szCs w:val="24"/>
        </w:rPr>
        <w:t xml:space="preserve"> après la délivrance du bien, le demandeur a constaté que celui-ci présentait le(s) défaut(s) suivant(s) : </w:t>
      </w:r>
      <w:r>
        <w:rPr>
          <w:rFonts w:ascii="Times New Roman" w:cs="Times New Roman" w:eastAsia="Times New Roman" w:hAnsi="Times New Roman"/>
          <w:i/>
          <w:iCs/>
          <w:color w:val="A88B1F"/>
          <w:sz w:val="24"/>
          <w:szCs w:val="24"/>
        </w:rPr>
        <w:t xml:space="preserve">[DESCRIPTION PRÉCISE ET DÉTAILLÉE DES DÉFAUTS CONSTATÉS]</w:t>
      </w:r>
      <w:r>
        <w:rPr>
          <w:rFonts w:ascii="Times New Roman" w:cs="Times New Roman" w:eastAsia="Times New Roman" w:hAnsi="Times New Roman"/>
          <w:b w:val="false"/>
          <w:bCs w:val="false"/>
          <w:i w:val="false"/>
          <w:iC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 n° 4 : Photographies / Vidéos / Constats des défauts)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 défauts affectent </w:t>
      </w:r>
      <w:r>
        <w:rPr>
          <w:rFonts w:ascii="Times New Roman" w:cs="Times New Roman" w:eastAsia="Times New Roman" w:hAnsi="Times New Roman"/>
          <w:i/>
          <w:iCs/>
          <w:color w:val="A88B1F"/>
          <w:sz w:val="24"/>
          <w:szCs w:val="24"/>
        </w:rPr>
        <w:t xml:space="preserve">[l'usage habituellement attendu d'un tel bien / la conformité aux spécifications contractuelles / les fonctionnalités promises]</w:t>
      </w:r>
      <w:r>
        <w:rPr>
          <w:rFonts w:ascii="Times New Roman" w:cs="Times New Roman" w:eastAsia="Times New Roman" w:hAnsi="Times New Roman"/>
          <w:b w:val="false"/>
          <w:bCs w:val="false"/>
          <w:i w:val="false"/>
          <w:iCs w:val="false"/>
          <w:color w:val="000000"/>
          <w:sz w:val="24"/>
          <w:szCs w:val="24"/>
        </w:rPr>
        <w:t xml:space="preserve"> en ce que </w:t>
      </w:r>
      <w:r>
        <w:rPr>
          <w:rFonts w:ascii="Times New Roman" w:cs="Times New Roman" w:eastAsia="Times New Roman" w:hAnsi="Times New Roman"/>
          <w:i/>
          <w:iCs/>
          <w:color w:val="A88B1F"/>
          <w:sz w:val="24"/>
          <w:szCs w:val="24"/>
        </w:rPr>
        <w:t xml:space="preserve">[EXPLIQUER EN QUOI LE BIEN NE RÉPOND PAS AUX ATTENTES LÉGITIMES DU CONSOMMATEUR]</w:t>
      </w:r>
      <w:r>
        <w:rPr>
          <w:rFonts w:ascii="Times New Roman" w:cs="Times New Roman" w:eastAsia="Times New Roman" w:hAnsi="Times New Roman"/>
          <w:b w:val="false"/>
          <w:bCs w:val="false"/>
          <w:i w:val="false"/>
          <w:iCs w:val="false"/>
          <w:color w:val="000000"/>
          <w:sz w:val="24"/>
          <w:szCs w:val="24"/>
        </w:rPr>
        <w:t xml:space="preserve">.</w:t>
      </w:r>
    </w:p>
    <w:p>
      <w:pPr>
        <w:spacing w:before="240" w:after="160"/>
      </w:pPr>
      <w:r>
        <w:rPr>
          <w:rFonts w:ascii="Times New Roman" w:cs="Times New Roman" w:eastAsia="Times New Roman" w:hAnsi="Times New Roman"/>
          <w:b/>
          <w:bCs/>
          <w:color w:val="A88B1F"/>
          <w:sz w:val="24"/>
          <w:szCs w:val="24"/>
        </w:rPr>
        <w:t xml:space="preserve">E. </w:t>
      </w:r>
      <w:r>
        <w:rPr>
          <w:rFonts w:ascii="Times New Roman" w:cs="Times New Roman" w:eastAsia="Times New Roman" w:hAnsi="Times New Roman"/>
          <w:b/>
          <w:bCs/>
          <w:color w:val="1A365D"/>
          <w:sz w:val="24"/>
          <w:szCs w:val="24"/>
        </w:rPr>
        <w:t xml:space="preserve">Réclamation amiable et échec</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Par courrier </w:t>
      </w:r>
      <w:r>
        <w:rPr>
          <w:rFonts w:ascii="Times New Roman" w:cs="Times New Roman" w:eastAsia="Times New Roman" w:hAnsi="Times New Roman"/>
          <w:i/>
          <w:iCs/>
          <w:color w:val="A88B1F"/>
          <w:sz w:val="24"/>
          <w:szCs w:val="24"/>
        </w:rPr>
        <w:t xml:space="preserve">[recommandé avec accusé de réception / électronique]</w:t>
      </w:r>
      <w:r>
        <w:rPr>
          <w:rFonts w:ascii="Times New Roman" w:cs="Times New Roman" w:eastAsia="Times New Roman" w:hAnsi="Times New Roman"/>
          <w:b w:val="false"/>
          <w:bCs w:val="false"/>
          <w:i w:val="false"/>
          <w:iCs w:val="false"/>
          <w:color w:val="000000"/>
          <w:sz w:val="24"/>
          <w:szCs w:val="24"/>
        </w:rPr>
        <w:t xml:space="preserv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le demandeur a signalé ce défaut de conformité au vendeur et lui a demandé, conformément aux dispositions de l'article L. 217-9 du Code de la consommation, de procéder à la </w:t>
      </w:r>
      <w:r>
        <w:rPr>
          <w:rFonts w:ascii="Times New Roman" w:cs="Times New Roman" w:eastAsia="Times New Roman" w:hAnsi="Times New Roman"/>
          <w:i/>
          <w:iCs/>
          <w:color w:val="A88B1F"/>
          <w:sz w:val="24"/>
          <w:szCs w:val="24"/>
        </w:rPr>
        <w:t xml:space="preserve">[réparation / au remplacement]</w:t>
      </w:r>
      <w:r>
        <w:rPr>
          <w:rFonts w:ascii="Times New Roman" w:cs="Times New Roman" w:eastAsia="Times New Roman" w:hAnsi="Times New Roman"/>
          <w:b w:val="false"/>
          <w:bCs w:val="false"/>
          <w:i w:val="false"/>
          <w:iCs w:val="false"/>
          <w:color w:val="000000"/>
          <w:sz w:val="24"/>
          <w:szCs w:val="24"/>
        </w:rPr>
        <w:t xml:space="preserve"> du bien dans un délai raisonnable.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 n° 5 : Courrier de réclamation et accusé de réception)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Cette demande est </w:t>
      </w:r>
      <w:r>
        <w:rPr>
          <w:rFonts w:ascii="Times New Roman" w:cs="Times New Roman" w:eastAsia="Times New Roman" w:hAnsi="Times New Roman"/>
          <w:i/>
          <w:iCs/>
          <w:color w:val="A88B1F"/>
          <w:sz w:val="24"/>
          <w:szCs w:val="24"/>
        </w:rPr>
        <w:t xml:space="preserve">[demeurée sans réponse / a fait l'objet d'un refus par courrier du [DATE]</w:t>
      </w:r>
      <w:r>
        <w:rPr>
          <w:rFonts w:ascii="Times New Roman" w:cs="Times New Roman" w:eastAsia="Times New Roman" w:hAnsi="Times New Roman"/>
          <w:b w:val="false"/>
          <w:bCs w:val="false"/>
          <w:i w:val="false"/>
          <w:iCs w:val="false"/>
          <w:color w:val="000000"/>
          <w:sz w:val="24"/>
          <w:szCs w:val="24"/>
        </w:rPr>
        <w:t xml:space="preserve"> / n'a pas été suivie d'effet dans le délai imparti].</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 n° 6 : Réponse du vendeur, le cas échéant)</w:t>
      </w:r>
    </w:p>
    <w:p>
      <w:pPr>
        <w:spacing w:before="160" w:after="80"/>
      </w:pPr>
      <w:r>
        <w:rPr>
          <w:rFonts w:ascii="Times New Roman" w:cs="Times New Roman" w:eastAsia="Times New Roman" w:hAnsi="Times New Roman"/>
          <w:i/>
          <w:iCs/>
          <w:color w:val="666666"/>
          <w:sz w:val="22"/>
          <w:szCs w:val="22"/>
        </w:rPr>
        <w:t xml:space="preserve">[Si saisine du médiateur de la consommation]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L. 612-1 du Code de la consommation, le demandeur a saisi le médiateur de la consommation </w:t>
      </w:r>
      <w:r>
        <w:rPr>
          <w:rFonts w:ascii="Times New Roman" w:cs="Times New Roman" w:eastAsia="Times New Roman" w:hAnsi="Times New Roman"/>
          <w:i/>
          <w:iCs/>
          <w:color w:val="A88B1F"/>
          <w:sz w:val="24"/>
          <w:szCs w:val="24"/>
        </w:rPr>
        <w:t xml:space="preserve">[NOM DU MÉDIATEUR]</w:t>
      </w:r>
      <w:r>
        <w:rPr>
          <w:rFonts w:ascii="Times New Roman" w:cs="Times New Roman" w:eastAsia="Times New Roman" w:hAnsi="Times New Roman"/>
          <w:b w:val="false"/>
          <w:bCs w:val="false"/>
          <w:i w:val="false"/>
          <w:iCs w:val="false"/>
          <w:color w:val="000000"/>
          <w:sz w:val="24"/>
          <w:szCs w:val="24"/>
        </w:rPr>
        <w:t xml:space="preserv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La médiation s'est soldée par un échec / n'a pas abouti à un accord.</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 n° 7 : Attestation de saisine du médiateur / Procès-verbal de non-accord)</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C'est dans ces conditions que le demandeur se voit contraint d'engager la présente action aux fins d'obtenir la mise en œuvre de la garantie légale de conformité.</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20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40" w:after="16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 : la garantie légale de conformité</w:t>
      </w:r>
    </w:p>
    <w:p>
      <w:pPr>
        <w:spacing w:before="120" w:after="12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Sur le champ d'application de la garantie légale de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 du Code de la consommation dispose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I. - Les dispositions du présent chapitre sont applicables aux contrats de vente de biens meubles corporels entre un vendeur agissant dans le cadre de son activité professionnelle ou commerciale et un acheteur agissant en qualité de consommateur.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les conditions d'application de la garantie légale de conformité sont réunies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contrat porte sur la vente d'un bien meuble corporel, à savoir [DESCRIPTION DU BIEN]</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vendeur, la société [NOM DU DÉFENDEUR], est un professionnel agissant dans le cadre de son activité commerciale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L'acheteur, [NOM DU DEMANDEUR], est un consommateur ayant agi à des fins personnelles, étrangères à toute activité professionnelle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garantie légale de conformité est donc applicable au présent litige.</w:t>
      </w:r>
    </w:p>
    <w:p>
      <w:pPr>
        <w:spacing w:before="120" w:after="12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Sur l'existence d'un défaut de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217-3 du Code de la consommation dispose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217-3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 vendeur délivre un bien conforme au contrat ainsi qu'aux critères énoncés à l'article L. 217-5. Il répond des défauts de conformité existant au moment de la délivrance du bien.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Les articles L. 217-4 et L. 217-5 du Code de la consommation définissent les critères de conformité auxquels le bien doit répondre.</w:t>
      </w:r>
    </w:p>
    <w:p>
      <w:pPr>
        <w:spacing w:before="60" w:after="60"/>
        <w:ind w:left="720" w:right="720"/>
      </w:pPr>
      <w:r>
        <w:rPr>
          <w:rFonts w:ascii="Times New Roman" w:cs="Times New Roman" w:eastAsia="Times New Roman" w:hAnsi="Times New Roman"/>
          <w:b/>
          <w:bCs/>
          <w:color w:val="1A365D"/>
          <w:sz w:val="22"/>
          <w:szCs w:val="22"/>
          <w:u w:val="single"/>
        </w:rPr>
        <w:t xml:space="preserve">Article L. 217-4 du Code de la consommation (critères de conformité au contrat)</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 bien est conforme au contrat s'il répond notamment, le cas échéant, aux critères suivants :
1° Il correspond à la description, au type, à la quantité et à la qualité, notamment en ce qui concerne la fonctionnalité, la compatibilité, l'interopérabilité, ou toute autre caractéristique prévues au contrat ;
2° Il est propre à tout usage spécial recherché par le consommateur, porté à la connaissance du vendeur au plus tard au moment de la conclusion du contrat et que ce dernier a accepté ;
3° Il est délivré avec tous les accessoires et les instructions d'installation, devant être fournis conformément au contrat ;
4° Il est mis à jour conformément au contrat.</w:t>
      </w:r>
    </w:p>
    <w:p>
      <w:pPr>
        <w:spacing w:before="60" w:after="60"/>
        <w:ind w:left="720" w:right="720"/>
      </w:pPr>
      <w:r>
        <w:rPr>
          <w:rFonts w:ascii="Times New Roman" w:cs="Times New Roman" w:eastAsia="Times New Roman" w:hAnsi="Times New Roman"/>
          <w:b/>
          <w:bCs/>
          <w:color w:val="1A365D"/>
          <w:sz w:val="22"/>
          <w:szCs w:val="22"/>
          <w:u w:val="single"/>
        </w:rPr>
        <w:t xml:space="preserve">Article L. 217-5 du Code de la consommation (critères objectifs de conformité)</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I. - En plus des critères de conformité au contrat, le bien est conforme s'il répond aux critères suivants :
1° Il est propre à l'usage habituellement attendu d'un bien de même type, compte tenu, s'il y a lieu, de toute disposition du droit de l'Union européenne et du droit national ainsi que de toutes les normes techniques [...] ;
6° Il correspond à la quantité, à la qualité et aux autres caractéristiques, y compris en termes de durabilité, de fonctionnalité, de compatibilité et de sécurité, que le consommateur peut légitimement attendre pour des biens de même type, eu égard à la nature du bien ainsi qu'aux déclarations publiques faites par le vendeur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bien présente un défaut de conformité caractérisé en ce que :</w:t>
      </w:r>
    </w:p>
    <w:p>
      <w:pPr>
        <w:spacing w:before="120" w:after="80"/>
      </w:pPr>
      <w:r>
        <w:rPr>
          <w:rFonts w:ascii="Times New Roman" w:cs="Times New Roman" w:eastAsia="Times New Roman" w:hAnsi="Times New Roman"/>
          <w:i/>
          <w:iCs/>
          <w:color w:val="666666"/>
          <w:sz w:val="22"/>
          <w:szCs w:val="22"/>
        </w:rPr>
        <w:t xml:space="preserve">[Choisir et développer selon la situation]</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bien ne correspond pas à la description contractuelle / aux caractéristiques annoncées, en ce que : DÉTAILLER]</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bien n'est pas propre à l'usage habituellement attendu d'un bien de même type, en ce que : DÉTAILLER]</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bien ne correspond pas aux déclarations publiques du vendeur / fabricant, notamment dans la publicité, en ce que : DÉTAILLER]</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bien ne possède pas les fonctionnalités / qualités promises, en ce que : DÉTAILLER]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L'existence d'un défaut de conformité au sens des articles L. 217-4 et L. 217-5 du Code de la consommation est donc établie.</w:t>
      </w:r>
    </w:p>
    <w:p>
      <w:pPr>
        <w:spacing w:before="120" w:after="12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color w:val="000000"/>
          <w:sz w:val="24"/>
          <w:szCs w:val="24"/>
        </w:rPr>
        <w:t xml:space="preserve">Sur la présomption d'antériorité du défaut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217-7 du Code de la consommation instaure une présomption d'antériorité du défaut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217-7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Les défauts de conformité qui apparaissent dans un délai de vingt-quatre mois à compter de la délivrance du bien, y compris du bien comportant des éléments numériques, sont, sauf preuve contraire, présumés exister au moment de la délivrance, à moins que cette présomption ne soit incompatible avec la nature du bien ou du défaut invoqué.
Pour les biens d'occasion, ce délai est fixé à douze mois.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bien a été délivré le [DATE DE DÉLIVRANCE]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défaut de conformité est apparu le [DATE D'APPARITION DU DÉFAUT]</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Ce délai de [NOMBRE DE MOIS] est inférieur à [24 mois pour un bien neuf / 12 mois pour un bien d'occasion]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conséquence, le défaut de conformité est présumé avoir existé au moment de la délivrance. Il appartient au vendeur de rapporter la preuve contraire, ce qu'il n'a pas fait </w:t>
      </w:r>
      <w:r>
        <w:rPr>
          <w:rFonts w:ascii="Times New Roman" w:cs="Times New Roman" w:eastAsia="Times New Roman" w:hAnsi="Times New Roman"/>
          <w:i/>
          <w:iCs/>
          <w:color w:val="A88B1F"/>
          <w:sz w:val="24"/>
          <w:szCs w:val="24"/>
        </w:rPr>
        <w:t xml:space="preserve">[à ce jour / malgré les demandes du demandeur]</w:t>
      </w:r>
      <w:r>
        <w:rPr>
          <w:rFonts w:ascii="Times New Roman" w:cs="Times New Roman" w:eastAsia="Times New Roman" w:hAnsi="Times New Roman"/>
          <w:b w:val="false"/>
          <w:bCs w:val="false"/>
          <w:i w:val="false"/>
          <w:iCs w:val="false"/>
          <w:color w:val="000000"/>
          <w:sz w:val="24"/>
          <w:szCs w:val="24"/>
        </w:rPr>
        <w:t xml:space="preserve">.</w:t>
      </w:r>
    </w:p>
    <w:p>
      <w:pPr>
        <w:spacing w:before="120" w:after="12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color w:val="000000"/>
          <w:sz w:val="24"/>
          <w:szCs w:val="24"/>
        </w:rPr>
        <w:t xml:space="preserve">Sur l'absence d'acceptation du défaut par le consommateur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217-5, III du Code de la consommation précise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217-5, III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 consommateur ne peut contester la conformité en invoquant un défaut concernant une ou plusieurs caractéristiques particulières du bien, dont il a été spécifiquement informé qu'elles s'écartaient des critères de conformité énoncés au présent article, écart auquel il a expressément et séparément consenti lors de la conclusion du contrat.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demandeur n'a jamais été informé du défaut invoqué, ni n'a consenti à un quelconque écart par rapport aux critères de conformité. Au contraire, il a acquis le bien en toute confiance légitime dans sa conformité aux spécifications annoncées.</w:t>
      </w:r>
    </w:p>
    <w:p>
      <w:pPr>
        <w:spacing w:before="240" w:after="16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les remèdes ouverts au consommateur</w:t>
      </w:r>
    </w:p>
    <w:p>
      <w:pPr>
        <w:spacing w:before="120" w:after="12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Sur la hiérarchie des remèdes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217-9 du Code de la consommation prévoit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217-9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En cas de défaut de conformité, le consommateur a droit à la mise en conformité du bien par réparation ou remplacement ou, à défaut, à la réduction du prix ou à la résolution du contrat, dans les conditions énoncées à la présente sous-section.
Le consommateur a, par ailleurs, le droit de suspendre le paiement de tout ou partie du prix jusqu'à ce que le vendeur ait satisfait à ses obligations, dans les conditions des articles 1219 et 1220 du code civil.</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217-10 du Code de la consommation précise les conditions de la mise en conformité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217-10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 consommateur est en droit d'exiger la mise en conformité du bien. Il choisit entre la réparation et le remplacement du bien.
À cette fin, le consommateur met le bien à la disposition du vendeur.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217-11 du Code de la consommation encadre l'exercice de ce choix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217-11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Le vendeur peut ne pas procéder selon le choix du consommateur si la mise en conformité sollicitée est impossible ou entraîne des coûts disproportionnés au regard notamment :
1° De la valeur qu'aurait le bien en l'absence de défaut de conformité ;
2° De l'importance du défaut de conformité ;
3° De la possibilité éventuelle d'opter pour l'autre remède sans inconvénient majeur pour le consommateur.
Le vendeur peut refuser la mise en conformité du bien si celle-ci est impossible ou entraîne des coûts disproportionnés notamment au regard des 1° et 2°.</w:t>
      </w:r>
    </w:p>
    <w:p>
      <w:pPr>
        <w:spacing w:before="120" w:after="12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Sur le choix du demandeur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application de ces dispositions, le demandeur exerce son droit à la mise en conformité du bien et opte pour :</w:t>
      </w:r>
    </w:p>
    <w:p>
      <w:pPr>
        <w:spacing w:before="120" w:after="80"/>
      </w:pPr>
      <w:r>
        <w:rPr>
          <w:rFonts w:ascii="Times New Roman" w:cs="Times New Roman" w:eastAsia="Times New Roman" w:hAnsi="Times New Roman"/>
          <w:i/>
          <w:iCs/>
          <w:color w:val="666666"/>
          <w:sz w:val="22"/>
          <w:szCs w:val="22"/>
        </w:rPr>
        <w:t xml:space="preserve">[Choisir l'option applicable]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[LA RÉPARATION du bien, en ce que cette option permettrait de remédier au défaut tout en conservant le bien acquis, ce qui correspond aux attentes du demandeur]</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[LE REMPLACEMENT du bien par un bien identique et conforme, en ce que la nature du défaut / l'état du bien rend la réparation inadaptée / impossible / disproportionnée]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 choix n'est pas disproportionné au regard de la valeur du bien et de l'importance du défaut constaté.</w:t>
      </w:r>
    </w:p>
    <w:p>
      <w:pPr>
        <w:spacing w:before="120" w:after="12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color w:val="000000"/>
          <w:sz w:val="24"/>
          <w:szCs w:val="24"/>
        </w:rPr>
        <w:t xml:space="preserve">Sur les conditions d'exécution de la mise en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217-12 du Code de la consommation dispose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217-12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Lorsque la mise en conformité du bien conditionne le paiement du prix convenu, ou lorsque ce paiement a été différé ou fractionné, le vendeur supporte, le cas échéant, les frais d'enlèvement et de reprise du bien non conforme et procède au remboursement des montants acquittés par le consommateur.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217-13 du Code de la consommation précise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217-13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Tout bien réparé dans le cadre de la garantie légale de conformité bénéficie d'une extension de cette garantie de six mois.
Dès lors que le consommateur fait le choix de la réparation mais que celle-ci n'est pas mise en œuvre par le vendeur, la mise en conformité par le remplacement du bien fait courir, au bénéfice du consommateur, un nouveau délai de garantie légale de conformité attaché au bien remplacé. Cette disposition s'applique dans les cas où le défaut de conformité persiste après la tentative de mise en conformité du bien ou lorsqu'un nouveau défaut apparaît.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217-14 du Code de la consommation ajoute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217-14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La réparation ou le remplacement du bien non conforme inclut, s'il y a lieu, l'enlèvement et la reprise du bien non conforme et l'installation du bien réparé ou du bien de remplacement par le vendeur.
Un bien de remplacement est un bien identique ou présentant des caractéristiques au moins équivalentes au bien remplacé.</w:t>
      </w:r>
    </w:p>
    <w:p>
      <w:pPr>
        <w:spacing w:before="240" w:after="16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demandes accessoires</w:t>
      </w:r>
    </w:p>
    <w:p>
      <w:pPr>
        <w:spacing w:before="120" w:after="12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Sur les frais et inconvénients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217-15 du Code de la consommation dispose :</w:t>
      </w:r>
    </w:p>
    <w:p>
      <w:pPr>
        <w:spacing w:before="60" w:after="60"/>
        <w:ind w:left="720" w:right="720"/>
      </w:pPr>
      <w:r>
        <w:rPr>
          <w:rFonts w:ascii="Times New Roman" w:cs="Times New Roman" w:eastAsia="Times New Roman" w:hAnsi="Times New Roman"/>
          <w:b/>
          <w:bCs/>
          <w:color w:val="1A365D"/>
          <w:sz w:val="22"/>
          <w:szCs w:val="22"/>
          <w:u w:val="single"/>
        </w:rPr>
        <w:t xml:space="preserve">Article L. 217-15 du Code de la consommation</w:t>
      </w:r>
    </w:p>
    <w:p>
      <w:pPr>
        <w:pBdr>
          <w:left w:val="single" w:color="C9A227" w:sz="24"/>
        </w:pBdr>
        <w:spacing w:before="60" w:after="120"/>
        <w:ind w:left="720" w:right="720"/>
      </w:pPr>
      <w:r>
        <w:rPr>
          <w:rFonts w:ascii="Times New Roman" w:cs="Times New Roman" w:eastAsia="Times New Roman" w:hAnsi="Times New Roman"/>
          <w:i/>
          <w:iCs/>
          <w:color w:val="666666"/>
          <w:sz w:val="22"/>
          <w:szCs w:val="22"/>
        </w:rPr>
        <w:t xml:space="preserve">La mise en conformité du bien a lieu dans un délai raisonnable qui ne peut être supérieur à trente jours suivant la demande du consommateur et sans inconvénient majeur pour lui, compte tenu de la nature du bien et de l'usage recherché par le consommateur.
La mise en conformité du bien non conforme s'effectue sans aucun frais pour le consommateur.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demandeur a </w:t>
      </w:r>
      <w:r>
        <w:rPr>
          <w:rFonts w:ascii="Times New Roman" w:cs="Times New Roman" w:eastAsia="Times New Roman" w:hAnsi="Times New Roman"/>
          <w:i/>
          <w:iCs/>
          <w:color w:val="A88B1F"/>
          <w:sz w:val="24"/>
          <w:szCs w:val="24"/>
        </w:rPr>
        <w:t xml:space="preserve">[exposé des frais / subi des inconvénients]</w:t>
      </w:r>
      <w:r>
        <w:rPr>
          <w:rFonts w:ascii="Times New Roman" w:cs="Times New Roman" w:eastAsia="Times New Roman" w:hAnsi="Times New Roman"/>
          <w:b w:val="false"/>
          <w:bCs w:val="false"/>
          <w:i w:val="false"/>
          <w:iCs w:val="false"/>
          <w:color w:val="000000"/>
          <w:sz w:val="24"/>
          <w:szCs w:val="24"/>
        </w:rPr>
        <w:t xml:space="preserve"> du fait du défaut de conformité :</w:t>
      </w:r>
    </w:p>
    <w:p>
      <w:pPr>
        <w:spacing w:before="120" w:after="80"/>
      </w:pPr>
      <w:r>
        <w:rPr>
          <w:rFonts w:ascii="Times New Roman" w:cs="Times New Roman" w:eastAsia="Times New Roman" w:hAnsi="Times New Roman"/>
          <w:i/>
          <w:iCs/>
          <w:color w:val="666666"/>
          <w:sz w:val="22"/>
          <w:szCs w:val="22"/>
        </w:rPr>
        <w:t xml:space="preserve">[Détailler selon la situation]</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[Frais de déplacement : MONTANT euros] (Pièce n° X)</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[Frais de conservation / gardiennage du bien : MONTANT euros] (Pièce n° X)</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[Frais d'expertise amiable : MONTANT euros] (Pièce n° X)</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color w:val="000000"/>
          <w:sz w:val="24"/>
          <w:szCs w:val="24"/>
        </w:rPr>
        <w:t xml:space="preserve">[Préjudice de jouissance du fait de l'immobilisation du bien pendant DURÉE : MONTANT euros]</w:t>
      </w:r>
    </w:p>
    <w:p>
      <w:pPr>
        <w:spacing w:before="120" w:after="12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Sur les dommages et intérêts complémentaires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application de l'article 1231-1 du Code civil, le demandeur est fondé à solliciter la réparation de l'intégralité de son préjudice résultant de l'inexécution par le vendeur de ses obligations.</w:t>
      </w:r>
    </w:p>
    <w:p>
      <w:pPr>
        <w:spacing w:before="120" w:after="80"/>
      </w:pPr>
      <w:r>
        <w:rPr>
          <w:rFonts w:ascii="Times New Roman" w:cs="Times New Roman" w:eastAsia="Times New Roman" w:hAnsi="Times New Roman"/>
          <w:i/>
          <w:iCs/>
          <w:color w:val="666666"/>
          <w:sz w:val="22"/>
          <w:szCs w:val="22"/>
        </w:rPr>
        <w:t xml:space="preserve">[Si préjudice complémentaire]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demandeur a subi un préjudice </w:t>
      </w:r>
      <w:r>
        <w:rPr>
          <w:rFonts w:ascii="Times New Roman" w:cs="Times New Roman" w:eastAsia="Times New Roman" w:hAnsi="Times New Roman"/>
          <w:i/>
          <w:iCs/>
          <w:color w:val="A88B1F"/>
          <w:sz w:val="24"/>
          <w:szCs w:val="24"/>
        </w:rPr>
        <w:t xml:space="preserve">[matériel / moral]</w:t>
      </w:r>
      <w:r>
        <w:rPr>
          <w:rFonts w:ascii="Times New Roman" w:cs="Times New Roman" w:eastAsia="Times New Roman" w:hAnsi="Times New Roman"/>
          <w:b w:val="false"/>
          <w:bCs w:val="false"/>
          <w:i w:val="false"/>
          <w:iCs w:val="false"/>
          <w:color w:val="000000"/>
          <w:sz w:val="24"/>
          <w:szCs w:val="24"/>
        </w:rPr>
        <w:t xml:space="preserve"> complémentaire consistant en </w:t>
      </w:r>
      <w:r>
        <w:rPr>
          <w:rFonts w:ascii="Times New Roman" w:cs="Times New Roman" w:eastAsia="Times New Roman" w:hAnsi="Times New Roman"/>
          <w:i/>
          <w:iCs/>
          <w:color w:val="A88B1F"/>
          <w:sz w:val="24"/>
          <w:szCs w:val="24"/>
        </w:rPr>
        <w:t xml:space="preserve">[DÉCRIRE]</w:t>
      </w:r>
      <w:r>
        <w:rPr>
          <w:rFonts w:ascii="Times New Roman" w:cs="Times New Roman" w:eastAsia="Times New Roman" w:hAnsi="Times New Roman"/>
          <w:b w:val="false"/>
          <w:bCs w:val="false"/>
          <w:i w:val="false"/>
          <w:iCs w:val="false"/>
          <w:color w:val="000000"/>
          <w:sz w:val="24"/>
          <w:szCs w:val="24"/>
        </w:rPr>
        <w:t xml:space="preserve"> évalué à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w:t>
      </w:r>
    </w:p>
    <w:p>
      <w:pPr>
        <w:spacing w:before="120" w:after="12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color w:val="000000"/>
          <w:sz w:val="24"/>
          <w:szCs w:val="24"/>
        </w:rPr>
        <w:t xml:space="preserve">Sur l'article 700 du Code de procédure civile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L'équité commande de condamner le défendeur à verser au demandeur une somme de </w:t>
      </w:r>
      <w:r>
        <w:rPr>
          <w:rFonts w:ascii="Times New Roman" w:cs="Times New Roman" w:eastAsia="Times New Roman" w:hAnsi="Times New Roman"/>
          <w:i/>
          <w:iCs/>
          <w:color w:val="A88B1F"/>
          <w:sz w:val="24"/>
          <w:szCs w:val="24"/>
        </w:rPr>
        <w:t xml:space="preserve">[MONTANT, par exemple 1 500]</w:t>
      </w:r>
      <w:r>
        <w:rPr>
          <w:rFonts w:ascii="Times New Roman" w:cs="Times New Roman" w:eastAsia="Times New Roman" w:hAnsi="Times New Roman"/>
          <w:b w:val="false"/>
          <w:bCs w:val="false"/>
          <w:i w:val="false"/>
          <w:iCs w:val="false"/>
          <w:color w:val="000000"/>
          <w:sz w:val="24"/>
          <w:szCs w:val="24"/>
        </w:rPr>
        <w:t xml:space="preserve"> euros au titre de l'article 700 du Code de procédure civile.</w:t>
      </w:r>
    </w:p>
    <w:p>
      <w:pPr>
        <w:spacing w:before="120" w:after="12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color w:val="000000"/>
          <w:sz w:val="24"/>
          <w:szCs w:val="24"/>
        </w:rPr>
        <w:t xml:space="preserve">Sur les dépens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défendeur sera condamné aux entiers dépens de l'instance.</w:t>
      </w:r>
    </w:p>
    <w:p>
      <w:pPr>
        <w:spacing w:before="120" w:after="120"/>
        <w:ind w:left="36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color w:val="000000"/>
          <w:sz w:val="24"/>
          <w:szCs w:val="24"/>
        </w:rPr>
        <w:t xml:space="preserve">Sur l'exécution provisoire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514 du Code de procédure civile, l'exécution provisoire est de droit. Le demandeur sollicite le bénéfice de cette exécution provisoire.</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2"/>
          <w:szCs w:val="32"/>
        </w:rPr>
        <w:t xml:space="preserve">PAR CES MOTIFS</w:t>
      </w:r>
    </w:p>
    <w:p>
      <w:pPr>
        <w:spacing w:before="60" w:after="200"/>
        <w:jc w:val="center"/>
      </w:pPr>
      <w:r>
        <w:rPr>
          <w:rFonts w:ascii="Times New Roman" w:cs="Times New Roman" w:eastAsia="Times New Roman" w:hAnsi="Times New Roman"/>
          <w:color w:val="C9A227"/>
          <w:sz w:val="20"/>
          <w:szCs w:val="20"/>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Vu les articles L. 217-1 et suivants du Code de la consommation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Vu les articles 1231-1 et suivants du Code civil</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Vu les articles 56, 750-1 et suivants du Code de procédure civile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Vu les pièces versées aux débats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de :</w:t>
      </w:r>
    </w:p>
    <w:p>
      <w:pPr>
        <w:spacing w:before="120" w:after="12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DÉCLARER recevable et bien fondée l'action de [NOM DU DEMANDEUR] ;</w:t>
      </w:r>
    </w:p>
    <w:p>
      <w:pPr>
        <w:spacing w:before="120" w:after="12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CONSTATER que le bien vendu par la société [NOM DU DÉFENDEUR] à [NOM DU DEMANDEUR] est affecté d'un défaut de conformité au sens des articles L. 217-4 et L. 217-5 du Code de la consommation ;</w:t>
      </w:r>
    </w:p>
    <w:p>
      <w:pPr>
        <w:spacing w:before="120" w:after="12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color w:val="000000"/>
          <w:sz w:val="24"/>
          <w:szCs w:val="24"/>
        </w:rPr>
        <w:t xml:space="preserve">CONSTATER que ce défaut de conformité est présumé avoir existé au moment de la délivrance en application de l'article L. 217-7 du Code de la consommation ;</w:t>
      </w:r>
    </w:p>
    <w:p>
      <w:pPr>
        <w:spacing w:before="120" w:after="80"/>
      </w:pPr>
      <w:r>
        <w:rPr>
          <w:rFonts w:ascii="Times New Roman" w:cs="Times New Roman" w:eastAsia="Times New Roman" w:hAnsi="Times New Roman"/>
          <w:i/>
          <w:iCs/>
          <w:color w:val="666666"/>
          <w:sz w:val="22"/>
          <w:szCs w:val="22"/>
        </w:rPr>
        <w:t xml:space="preserve">[Si choix de la réparation]</w:t>
      </w:r>
    </w:p>
    <w:p>
      <w:pPr>
        <w:spacing w:before="120" w:after="12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color w:val="000000"/>
          <w:sz w:val="24"/>
          <w:szCs w:val="24"/>
        </w:rPr>
        <w:t xml:space="preserve">CONDAMNER la société [NOM DU DÉFENDEUR] à procéder à la réparation du bien dans un délai de trente jours à compter de la signification du jugement à intervenir, et ce sans aucun frais pour le demandeur, conformément à l'article L. 217-15 du Code de la consommation ;</w:t>
      </w:r>
    </w:p>
    <w:p>
      <w:pPr>
        <w:spacing w:before="120" w:after="80"/>
      </w:pPr>
      <w:r>
        <w:rPr>
          <w:rFonts w:ascii="Times New Roman" w:cs="Times New Roman" w:eastAsia="Times New Roman" w:hAnsi="Times New Roman"/>
          <w:i/>
          <w:iCs/>
          <w:color w:val="666666"/>
          <w:sz w:val="22"/>
          <w:szCs w:val="22"/>
        </w:rPr>
        <w:t xml:space="preserve">[Si choix du remplacement]</w:t>
      </w:r>
    </w:p>
    <w:p>
      <w:pPr>
        <w:spacing w:before="120" w:after="12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color w:val="000000"/>
          <w:sz w:val="24"/>
          <w:szCs w:val="24"/>
        </w:rPr>
        <w:t xml:space="preserve">CONDAMNER la société [NOM DU DÉFENDEUR] à procéder au remplacement du bien par un bien identique ou présentant des caractéristiques au moins équivalentes dans un délai de trente jours à compter de la signification du jugement à intervenir, et ce sans aucun frais pour le demandeur, conformément aux articles L. 217-14 et L. 217-15 du Code de la consommation ;</w:t>
      </w:r>
    </w:p>
    <w:p>
      <w:pPr>
        <w:spacing w:before="120" w:after="120"/>
        <w:ind w:left="36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color w:val="000000"/>
          <w:sz w:val="24"/>
          <w:szCs w:val="24"/>
        </w:rPr>
        <w:t xml:space="preserve">DIRE que la société [NOM DU DÉFENDEUR] devra procéder à l'enlèvement du bien non conforme et à l'installation du bien [réparé / de remplacement] à ses frais exclusifs ;</w:t>
      </w:r>
    </w:p>
    <w:p>
      <w:pPr>
        <w:spacing w:before="120" w:after="120"/>
        <w:ind w:left="36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color w:val="000000"/>
          <w:sz w:val="24"/>
          <w:szCs w:val="24"/>
        </w:rPr>
        <w:t xml:space="preserve">ASSORTIR cette condamnation d'une astreinte de [MONTANT, par exemple 50] euros par jour de retard passé le délai de trente jours ;</w:t>
      </w:r>
    </w:p>
    <w:p>
      <w:pPr>
        <w:spacing w:before="120" w:after="80"/>
      </w:pPr>
      <w:r>
        <w:rPr>
          <w:rFonts w:ascii="Times New Roman" w:cs="Times New Roman" w:eastAsia="Times New Roman" w:hAnsi="Times New Roman"/>
          <w:i/>
          <w:iCs/>
          <w:color w:val="666666"/>
          <w:sz w:val="22"/>
          <w:szCs w:val="22"/>
        </w:rPr>
        <w:t xml:space="preserve">[Si frais et préjudices complémentaires]</w:t>
      </w:r>
    </w:p>
    <w:p>
      <w:pPr>
        <w:spacing w:before="120" w:after="120"/>
        <w:ind w:left="36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color w:val="000000"/>
          <w:sz w:val="24"/>
          <w:szCs w:val="24"/>
        </w:rPr>
        <w:t xml:space="preserve">CONDAMNER la société [NOM DU DÉFENDEUR] à verser à [NOM DU DEMANDEUR] la somme de [MONTANT TOTAL] euros à titre de dommages et intérêts en réparation de ses préjudices ;</w:t>
      </w:r>
    </w:p>
    <w:p>
      <w:pPr>
        <w:spacing w:before="120" w:after="120"/>
        <w:ind w:left="36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color w:val="000000"/>
          <w:sz w:val="24"/>
          <w:szCs w:val="24"/>
        </w:rPr>
        <w:t xml:space="preserve">CONDAMNER la société [NOM DU DÉFENDEUR] à verser à [NOM DU DEMANDEUR] la somme de [MONTANT] euros au titre de l'article 700 du Code de procédure civile ;</w:t>
      </w:r>
    </w:p>
    <w:p>
      <w:pPr>
        <w:spacing w:before="120" w:after="120"/>
        <w:ind w:left="360"/>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color w:val="000000"/>
          <w:sz w:val="24"/>
          <w:szCs w:val="24"/>
        </w:rPr>
        <w:t xml:space="preserve">CONDAMNER la société [NOM DU DÉFENDEUR] aux entiers dépens de l'instance ;</w:t>
      </w:r>
    </w:p>
    <w:p>
      <w:pPr>
        <w:spacing w:before="120" w:after="120"/>
        <w:ind w:left="360"/>
      </w:pPr>
      <w:r>
        <w:rPr>
          <w:rFonts w:ascii="Times New Roman" w:cs="Times New Roman" w:eastAsia="Times New Roman" w:hAnsi="Times New Roman"/>
          <w:b/>
          <w:bCs/>
          <w:color w:val="A88B1F"/>
          <w:sz w:val="24"/>
          <w:szCs w:val="24"/>
        </w:rPr>
        <w:t xml:space="preserve">10° </w:t>
      </w:r>
      <w:r>
        <w:rPr>
          <w:rFonts w:ascii="Times New Roman" w:cs="Times New Roman" w:eastAsia="Times New Roman" w:hAnsi="Times New Roman"/>
          <w:color w:val="000000"/>
          <w:sz w:val="24"/>
          <w:szCs w:val="24"/>
        </w:rPr>
        <w:t xml:space="preserve">RAPPELER que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60" w:after="200"/>
        <w:jc w:val="center"/>
      </w:pPr>
      <w:r>
        <w:rPr>
          <w:rFonts w:ascii="Times New Roman" w:cs="Times New Roman" w:eastAsia="Times New Roman" w:hAnsi="Times New Roman"/>
          <w:color w:val="C9A227"/>
          <w:sz w:val="20"/>
          <w:szCs w:val="20"/>
        </w:rPr>
        <w:t xml:space="preserve">━━━━━━━━━━━━━━━━━━━━━━━━━━━━━━━━━━━━━━━━━━━━━━━━━━━━━━━━━━━━━━━━━━━━</w:t>
      </w:r>
    </w:p>
    <w:p>
      <w:pPr>
        <w:spacing w:after="120"/>
        <w:jc w:val="center"/>
      </w:pPr>
      <w:r>
        <w:rPr>
          <w:rFonts w:ascii="Times New Roman" w:cs="Times New Roman" w:eastAsia="Times New Roman" w:hAnsi="Times New Roman"/>
          <w:b/>
          <w:bCs/>
          <w:smallCaps/>
          <w:color w:val="1A365D"/>
          <w:sz w:val="32"/>
          <w:szCs w:val="32"/>
        </w:rPr>
        <w:t xml:space="preserve">BORDEREAU RÉCAPITULATIF DES PIÈCES</w:t>
      </w:r>
    </w:p>
    <w:p>
      <w:pPr>
        <w:spacing w:before="60" w:after="200"/>
        <w:jc w:val="center"/>
      </w:pPr>
      <w:r>
        <w:rPr>
          <w:rFonts w:ascii="Times New Roman" w:cs="Times New Roman" w:eastAsia="Times New Roman" w:hAnsi="Times New Roman"/>
          <w:color w:val="C9A227"/>
          <w:sz w:val="20"/>
          <w:szCs w:val="20"/>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Pièces visées au soutien de la présente assignation :</w:t>
      </w:r>
    </w:p>
    <w:p>
      <w:pPr>
        <w:spacing w:before="120" w:after="12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Extrait Kbis de la société défenderesse</w:t>
      </w:r>
    </w:p>
    <w:p>
      <w:pPr>
        <w:spacing w:before="120" w:after="12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Facture d'achat / Bon de commande</w:t>
      </w:r>
    </w:p>
    <w:p>
      <w:pPr>
        <w:spacing w:before="120" w:after="12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color w:val="000000"/>
          <w:sz w:val="24"/>
          <w:szCs w:val="24"/>
        </w:rPr>
        <w:t xml:space="preserve">Bon de livraison / Accusé de réception</w:t>
      </w:r>
    </w:p>
    <w:p>
      <w:pPr>
        <w:spacing w:before="120" w:after="12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color w:val="000000"/>
          <w:sz w:val="24"/>
          <w:szCs w:val="24"/>
        </w:rPr>
        <w:t xml:space="preserve">Photographies / Vidéos / Constats des défauts</w:t>
      </w:r>
    </w:p>
    <w:p>
      <w:pPr>
        <w:spacing w:before="120" w:after="120"/>
        <w:ind w:left="36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color w:val="000000"/>
          <w:sz w:val="24"/>
          <w:szCs w:val="24"/>
        </w:rPr>
        <w:t xml:space="preserve">Courrier de réclamation et accusé de réception</w:t>
      </w:r>
    </w:p>
    <w:p>
      <w:pPr>
        <w:spacing w:before="120" w:after="120"/>
        <w:ind w:left="36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color w:val="000000"/>
          <w:sz w:val="24"/>
          <w:szCs w:val="24"/>
        </w:rPr>
        <w:t xml:space="preserve">Réponse du vendeur (le cas échéant)</w:t>
      </w:r>
    </w:p>
    <w:p>
      <w:pPr>
        <w:spacing w:before="120" w:after="120"/>
        <w:ind w:left="36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color w:val="000000"/>
          <w:sz w:val="24"/>
          <w:szCs w:val="24"/>
        </w:rPr>
        <w:t xml:space="preserve">Attestation de saisine du médiateur / Procès-verbal de non-accord (le cas échéant)</w:t>
      </w:r>
    </w:p>
    <w:p>
      <w:pPr>
        <w:spacing w:before="120" w:after="120"/>
        <w:ind w:left="36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color w:val="000000"/>
          <w:sz w:val="24"/>
          <w:szCs w:val="24"/>
        </w:rPr>
        <w:t xml:space="preserve">[AUTRES PIÈCES UTILES]</w:t>
      </w:r>
    </w:p>
    <w:p>
      <w:pPr>
        <w:spacing w:before="120" w:after="120"/>
        <w:ind w:left="360"/>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color w:val="000000"/>
          <w:sz w:val="24"/>
          <w:szCs w:val="24"/>
        </w:rPr>
        <w:t xml:space="preserve">[...]</w:t>
      </w:r>
    </w:p>
    <w:p>
      <w:pPr>
        <w:spacing w:before="120" w:after="120"/>
        <w:ind w:left="360"/>
      </w:pPr>
      <w:r>
        <w:rPr>
          <w:rFonts w:ascii="Times New Roman" w:cs="Times New Roman" w:eastAsia="Times New Roman" w:hAnsi="Times New Roman"/>
          <w:b/>
          <w:bCs/>
          <w:color w:val="A88B1F"/>
          <w:sz w:val="24"/>
          <w:szCs w:val="24"/>
        </w:rPr>
        <w:t xml:space="preserve">10. </w:t>
      </w:r>
      <w:r>
        <w:rPr>
          <w:rFonts w:ascii="Times New Roman" w:cs="Times New Roman" w:eastAsia="Times New Roman" w:hAnsi="Times New Roman"/>
          <w:color w:val="000000"/>
          <w:sz w:val="24"/>
          <w:szCs w:val="24"/>
        </w:rPr>
        <w:t xml:space="preserve">[...]</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6"/>
        <w:szCs w:val="16"/>
      </w:rPr>
      <w:t xml:space="preserve">━━━━━━━━━━━━━━━━━━━━━━━━━━━━━━━━━━━━━━━━━━━━━━━━━━━━━━━━━━━━━━━━━━━━━━━━━━━━━━━━━━━━</w:t>
    </w:r>
  </w:p>
  <w:p>
    <w:pPr>
      <w:spacing w:before="10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00"/>
      <w:jc w:val="center"/>
    </w:pPr>
    <w:r>
      <w:rPr>
        <w:rFonts w:ascii="Times New Roman" w:cs="Times New Roman" w:eastAsia="Times New Roman" w:hAnsi="Times New Roman"/>
        <w:i/>
        <w:iCs/>
        <w:color w:val="666666"/>
        <w:sz w:val="18"/>
        <w:szCs w:val="18"/>
      </w:rPr>
      <w:t xml:space="preserve">Modèle d'assignation – Garantie légale de conformité – Demande de réparation ou remplacement</w:t>
    </w:r>
  </w:p>
  <w:p>
    <w:pPr>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2026-01-24T20:03:05.809Z</dcterms:created>
  <dcterms:modified xsi:type="dcterms:W3CDTF">2026-01-24T20:03:05.811Z</dcterms:modified>
</cp:coreProperties>
</file>

<file path=docProps/custom.xml><?xml version="1.0" encoding="utf-8"?>
<Properties xmlns="http://schemas.openxmlformats.org/officeDocument/2006/custom-properties" xmlns:vt="http://schemas.openxmlformats.org/officeDocument/2006/docPropsVTypes"/>
</file>