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DFCF42" w14:textId="77777777" w:rsidR="007B458A" w:rsidRPr="00054FE7" w:rsidRDefault="007B458A" w:rsidP="007B458A">
      <w:pPr>
        <w:pStyle w:val="Normalsansretrait"/>
      </w:pPr>
    </w:p>
    <w:p w14:paraId="481F202C" w14:textId="23661750" w:rsidR="006659DE" w:rsidRPr="006659DE" w:rsidRDefault="006659DE" w:rsidP="003671E8">
      <w:pPr>
        <w:pBdr>
          <w:top w:val="single" w:sz="4" w:space="1" w:color="auto"/>
          <w:left w:val="single" w:sz="4" w:space="4" w:color="auto"/>
          <w:bottom w:val="single" w:sz="4" w:space="1" w:color="auto"/>
          <w:right w:val="single" w:sz="4" w:space="4" w:color="auto"/>
        </w:pBdr>
        <w:shd w:val="clear" w:color="auto" w:fill="E7E6E6" w:themeFill="background2"/>
        <w:jc w:val="center"/>
        <w:rPr>
          <w:b/>
          <w:sz w:val="36"/>
          <w:szCs w:val="36"/>
        </w:rPr>
      </w:pPr>
      <w:r w:rsidRPr="006659DE">
        <w:rPr>
          <w:b/>
          <w:sz w:val="36"/>
          <w:szCs w:val="36"/>
        </w:rPr>
        <w:t>ASSIGNATION EN RÉFÉRÉ</w:t>
      </w:r>
      <w:r w:rsidR="005E041B">
        <w:rPr>
          <w:b/>
          <w:sz w:val="36"/>
          <w:szCs w:val="36"/>
        </w:rPr>
        <w:t xml:space="preserve"> </w:t>
      </w:r>
    </w:p>
    <w:p w14:paraId="6D2201F0" w14:textId="77777777" w:rsidR="006659DE" w:rsidRPr="006659DE" w:rsidRDefault="006659DE" w:rsidP="003671E8">
      <w:pPr>
        <w:pBdr>
          <w:top w:val="single" w:sz="4" w:space="1" w:color="auto"/>
          <w:left w:val="single" w:sz="4" w:space="4" w:color="auto"/>
          <w:bottom w:val="single" w:sz="4" w:space="1" w:color="auto"/>
          <w:right w:val="single" w:sz="4" w:space="4" w:color="auto"/>
        </w:pBdr>
        <w:shd w:val="clear" w:color="auto" w:fill="E7E6E6" w:themeFill="background2"/>
        <w:jc w:val="center"/>
        <w:rPr>
          <w:b/>
          <w:sz w:val="36"/>
          <w:szCs w:val="36"/>
        </w:rPr>
      </w:pPr>
      <w:r w:rsidRPr="006659DE">
        <w:rPr>
          <w:b/>
          <w:sz w:val="36"/>
          <w:szCs w:val="36"/>
        </w:rPr>
        <w:t>PAR-DEVANT LE PRÉSIDENT</w:t>
      </w:r>
    </w:p>
    <w:p w14:paraId="4CB138BE" w14:textId="7C9CF120" w:rsidR="007A7AFA" w:rsidRDefault="006659DE" w:rsidP="003671E8">
      <w:pPr>
        <w:pBdr>
          <w:top w:val="single" w:sz="4" w:space="1" w:color="auto"/>
          <w:left w:val="single" w:sz="4" w:space="4" w:color="auto"/>
          <w:bottom w:val="single" w:sz="4" w:space="1" w:color="auto"/>
          <w:right w:val="single" w:sz="4" w:space="4" w:color="auto"/>
        </w:pBdr>
        <w:shd w:val="clear" w:color="auto" w:fill="E7E6E6" w:themeFill="background2"/>
        <w:jc w:val="center"/>
        <w:rPr>
          <w:b/>
          <w:sz w:val="36"/>
          <w:szCs w:val="36"/>
        </w:rPr>
      </w:pPr>
      <w:r w:rsidRPr="006659DE">
        <w:rPr>
          <w:b/>
          <w:sz w:val="36"/>
          <w:szCs w:val="36"/>
        </w:rPr>
        <w:t xml:space="preserve">PRÈS LE TRIBUNAL DE </w:t>
      </w:r>
      <w:r w:rsidR="00792DB7">
        <w:rPr>
          <w:b/>
          <w:sz w:val="36"/>
          <w:szCs w:val="36"/>
        </w:rPr>
        <w:t>COMMERCE</w:t>
      </w:r>
      <w:r w:rsidRPr="006659DE">
        <w:rPr>
          <w:b/>
          <w:sz w:val="36"/>
          <w:szCs w:val="36"/>
        </w:rPr>
        <w:t xml:space="preserve"> DE […]</w:t>
      </w:r>
    </w:p>
    <w:p w14:paraId="45DAA1DF" w14:textId="77777777" w:rsidR="006659DE" w:rsidRDefault="006659DE" w:rsidP="003671E8">
      <w:pPr>
        <w:pBdr>
          <w:top w:val="single" w:sz="4" w:space="1" w:color="auto"/>
          <w:left w:val="single" w:sz="4" w:space="4" w:color="auto"/>
          <w:bottom w:val="single" w:sz="4" w:space="1" w:color="auto"/>
          <w:right w:val="single" w:sz="4" w:space="4" w:color="auto"/>
        </w:pBdr>
        <w:shd w:val="clear" w:color="auto" w:fill="E7E6E6" w:themeFill="background2"/>
        <w:jc w:val="center"/>
        <w:rPr>
          <w:b/>
          <w:sz w:val="36"/>
          <w:szCs w:val="36"/>
        </w:rPr>
      </w:pPr>
    </w:p>
    <w:p w14:paraId="6F80C179" w14:textId="4CE13010" w:rsidR="006659DE" w:rsidRPr="006659DE" w:rsidRDefault="006659DE" w:rsidP="003671E8">
      <w:pPr>
        <w:pBdr>
          <w:top w:val="single" w:sz="4" w:space="1" w:color="auto"/>
          <w:left w:val="single" w:sz="4" w:space="4" w:color="auto"/>
          <w:bottom w:val="single" w:sz="4" w:space="1" w:color="auto"/>
          <w:right w:val="single" w:sz="4" w:space="4" w:color="auto"/>
        </w:pBdr>
        <w:shd w:val="clear" w:color="auto" w:fill="E7E6E6" w:themeFill="background2"/>
        <w:jc w:val="center"/>
        <w:rPr>
          <w:i/>
          <w:sz w:val="28"/>
          <w:szCs w:val="28"/>
        </w:rPr>
      </w:pPr>
      <w:r w:rsidRPr="006659DE">
        <w:rPr>
          <w:i/>
          <w:sz w:val="28"/>
          <w:szCs w:val="28"/>
        </w:rPr>
        <w:t xml:space="preserve">(Article </w:t>
      </w:r>
      <w:r w:rsidR="00CF1898">
        <w:rPr>
          <w:i/>
          <w:sz w:val="28"/>
          <w:szCs w:val="28"/>
        </w:rPr>
        <w:t>8</w:t>
      </w:r>
      <w:r w:rsidR="00A50CB6">
        <w:rPr>
          <w:i/>
          <w:sz w:val="28"/>
          <w:szCs w:val="28"/>
        </w:rPr>
        <w:t>73</w:t>
      </w:r>
      <w:r w:rsidR="00CF1898">
        <w:rPr>
          <w:i/>
          <w:sz w:val="28"/>
          <w:szCs w:val="28"/>
        </w:rPr>
        <w:t>, al. 1</w:t>
      </w:r>
      <w:r w:rsidR="00CF1898" w:rsidRPr="00CF1898">
        <w:rPr>
          <w:i/>
          <w:sz w:val="28"/>
          <w:szCs w:val="28"/>
          <w:vertAlign w:val="superscript"/>
        </w:rPr>
        <w:t>er</w:t>
      </w:r>
      <w:r w:rsidR="00CF1898">
        <w:rPr>
          <w:i/>
          <w:sz w:val="28"/>
          <w:szCs w:val="28"/>
        </w:rPr>
        <w:t xml:space="preserve"> </w:t>
      </w:r>
      <w:r w:rsidRPr="006659DE">
        <w:rPr>
          <w:i/>
          <w:sz w:val="28"/>
          <w:szCs w:val="28"/>
        </w:rPr>
        <w:t>du Code de procédure civile)</w:t>
      </w:r>
    </w:p>
    <w:p w14:paraId="398B3A84" w14:textId="77777777" w:rsidR="006659DE" w:rsidRPr="007A7AFA" w:rsidRDefault="006659DE" w:rsidP="003671E8">
      <w:pPr>
        <w:pBdr>
          <w:top w:val="single" w:sz="4" w:space="1" w:color="auto"/>
          <w:left w:val="single" w:sz="4" w:space="4" w:color="auto"/>
          <w:bottom w:val="single" w:sz="4" w:space="1" w:color="auto"/>
          <w:right w:val="single" w:sz="4" w:space="4" w:color="auto"/>
        </w:pBdr>
        <w:shd w:val="clear" w:color="auto" w:fill="E7E6E6" w:themeFill="background2"/>
      </w:pPr>
    </w:p>
    <w:p w14:paraId="2D50A1A9" w14:textId="77777777" w:rsidR="00211CE7" w:rsidRDefault="00211CE7" w:rsidP="007B458A"/>
    <w:p w14:paraId="0956A3B8" w14:textId="77777777" w:rsidR="003671E8" w:rsidRDefault="003671E8" w:rsidP="007B458A"/>
    <w:p w14:paraId="644E25AD" w14:textId="77777777" w:rsidR="00864F2D" w:rsidRPr="000C5F9A" w:rsidRDefault="00864F2D" w:rsidP="00864F2D">
      <w:r w:rsidRPr="000C5F9A">
        <w:t>L’AN DEUX MILLE […]</w:t>
      </w:r>
    </w:p>
    <w:p w14:paraId="25083E48" w14:textId="77777777" w:rsidR="00864F2D" w:rsidRPr="000C5F9A" w:rsidRDefault="00864F2D" w:rsidP="00864F2D">
      <w:r w:rsidRPr="000C5F9A">
        <w:t xml:space="preserve">ET LE </w:t>
      </w:r>
    </w:p>
    <w:p w14:paraId="484A213A" w14:textId="77777777" w:rsidR="00864F2D" w:rsidRPr="000C5F9A" w:rsidRDefault="00864F2D" w:rsidP="00864F2D">
      <w:pPr>
        <w:rPr>
          <w:rStyle w:val="Policequestion"/>
          <w:b w:val="0"/>
        </w:rPr>
      </w:pPr>
    </w:p>
    <w:p w14:paraId="5EE99C70" w14:textId="77777777" w:rsidR="00864F2D" w:rsidRPr="000C5F9A" w:rsidRDefault="00864F2D" w:rsidP="00864F2D">
      <w:pPr>
        <w:rPr>
          <w:rStyle w:val="Policequestion"/>
          <w:b w:val="0"/>
        </w:rPr>
      </w:pPr>
    </w:p>
    <w:p w14:paraId="432363E2" w14:textId="77777777" w:rsidR="00864F2D" w:rsidRPr="000C5F9A" w:rsidRDefault="00864F2D" w:rsidP="00864F2D">
      <w:pPr>
        <w:pStyle w:val="Titre2"/>
        <w:keepNext w:val="0"/>
        <w:rPr>
          <w:u w:val="none"/>
        </w:rPr>
      </w:pPr>
      <w:r w:rsidRPr="000C5F9A">
        <w:t>À LA DEMANDE DE</w:t>
      </w:r>
      <w:r w:rsidRPr="000C5F9A">
        <w:rPr>
          <w:u w:val="none"/>
        </w:rPr>
        <w:t> :</w:t>
      </w:r>
    </w:p>
    <w:p w14:paraId="3FBB9DDB" w14:textId="77777777" w:rsidR="00864F2D" w:rsidRPr="000C5F9A" w:rsidRDefault="00864F2D" w:rsidP="00864F2D"/>
    <w:p w14:paraId="1BA3C2B6" w14:textId="77777777" w:rsidR="00864F2D" w:rsidRPr="000C5F9A" w:rsidRDefault="00864F2D" w:rsidP="00864F2D">
      <w:pPr>
        <w:jc w:val="center"/>
        <w:rPr>
          <w:b/>
        </w:rPr>
      </w:pPr>
      <w:r w:rsidRPr="000C5F9A">
        <w:rPr>
          <w:b/>
        </w:rPr>
        <w:t>[</w:t>
      </w:r>
      <w:r w:rsidRPr="000C5F9A">
        <w:rPr>
          <w:b/>
          <w:i/>
        </w:rPr>
        <w:t>Si personne physique</w:t>
      </w:r>
      <w:r w:rsidRPr="000C5F9A">
        <w:rPr>
          <w:b/>
        </w:rPr>
        <w:t>]</w:t>
      </w:r>
    </w:p>
    <w:p w14:paraId="74718606" w14:textId="77777777" w:rsidR="00864F2D" w:rsidRPr="000C5F9A" w:rsidRDefault="00864F2D" w:rsidP="00864F2D">
      <w:pPr>
        <w:rPr>
          <w:b/>
        </w:rPr>
      </w:pPr>
    </w:p>
    <w:p w14:paraId="422F8014" w14:textId="77777777" w:rsidR="00864F2D" w:rsidRPr="000C5F9A" w:rsidRDefault="00864F2D" w:rsidP="00864F2D">
      <w:r w:rsidRPr="000C5F9A">
        <w:rPr>
          <w:b/>
        </w:rPr>
        <w:t xml:space="preserve">Monsieur ou Madame </w:t>
      </w:r>
      <w:r w:rsidRPr="000C5F9A">
        <w:rPr>
          <w:i/>
        </w:rPr>
        <w:t>[nom, prénom]</w:t>
      </w:r>
      <w:r w:rsidRPr="000C5F9A">
        <w:t xml:space="preserve">, né le </w:t>
      </w:r>
      <w:r w:rsidRPr="000C5F9A">
        <w:rPr>
          <w:i/>
        </w:rPr>
        <w:t>[date]</w:t>
      </w:r>
      <w:r w:rsidRPr="000C5F9A">
        <w:t xml:space="preserve">, à </w:t>
      </w:r>
      <w:r w:rsidRPr="000C5F9A">
        <w:rPr>
          <w:i/>
        </w:rPr>
        <w:t>[ville de naissance]</w:t>
      </w:r>
      <w:r w:rsidRPr="000C5F9A">
        <w:t xml:space="preserve">, de nationalité </w:t>
      </w:r>
      <w:r w:rsidRPr="000C5F9A">
        <w:rPr>
          <w:i/>
        </w:rPr>
        <w:t>[pays]</w:t>
      </w:r>
      <w:r w:rsidRPr="000C5F9A">
        <w:t xml:space="preserve">, de profession </w:t>
      </w:r>
      <w:r w:rsidRPr="000C5F9A">
        <w:rPr>
          <w:i/>
        </w:rPr>
        <w:t>[profession]</w:t>
      </w:r>
      <w:r w:rsidRPr="000C5F9A">
        <w:t xml:space="preserve">, demeurant à </w:t>
      </w:r>
      <w:r w:rsidRPr="000C5F9A">
        <w:rPr>
          <w:i/>
        </w:rPr>
        <w:t>[adresse]</w:t>
      </w:r>
      <w:r w:rsidRPr="000C5F9A">
        <w:t xml:space="preserve"> </w:t>
      </w:r>
    </w:p>
    <w:p w14:paraId="33514852" w14:textId="77777777" w:rsidR="00864F2D" w:rsidRPr="000C5F9A" w:rsidRDefault="00864F2D" w:rsidP="00864F2D"/>
    <w:p w14:paraId="50504F73" w14:textId="77777777" w:rsidR="00864F2D" w:rsidRPr="000C5F9A" w:rsidRDefault="00864F2D" w:rsidP="00864F2D">
      <w:pPr>
        <w:jc w:val="center"/>
        <w:rPr>
          <w:b/>
        </w:rPr>
      </w:pPr>
      <w:r w:rsidRPr="000C5F9A">
        <w:rPr>
          <w:b/>
        </w:rPr>
        <w:t>[</w:t>
      </w:r>
      <w:r w:rsidRPr="000C5F9A">
        <w:rPr>
          <w:b/>
          <w:i/>
        </w:rPr>
        <w:t>Si personne morale</w:t>
      </w:r>
      <w:r w:rsidRPr="000C5F9A">
        <w:rPr>
          <w:b/>
        </w:rPr>
        <w:t>]</w:t>
      </w:r>
    </w:p>
    <w:p w14:paraId="3404CA91" w14:textId="77777777" w:rsidR="00864F2D" w:rsidRPr="000C5F9A" w:rsidRDefault="00864F2D" w:rsidP="00864F2D">
      <w:pPr>
        <w:rPr>
          <w:b/>
        </w:rPr>
      </w:pPr>
    </w:p>
    <w:p w14:paraId="36DBE3B5" w14:textId="77777777" w:rsidR="00864F2D" w:rsidRPr="000C5F9A" w:rsidRDefault="00864F2D" w:rsidP="00864F2D">
      <w:r w:rsidRPr="000C5F9A">
        <w:rPr>
          <w:b/>
        </w:rPr>
        <w:t>La société</w:t>
      </w:r>
      <w:r w:rsidRPr="000C5F9A">
        <w:t xml:space="preserve"> </w:t>
      </w:r>
      <w:r w:rsidRPr="000C5F9A">
        <w:rPr>
          <w:i/>
        </w:rPr>
        <w:t>[raison sociale]</w:t>
      </w:r>
      <w:r w:rsidRPr="000C5F9A">
        <w:t xml:space="preserve">, </w:t>
      </w:r>
      <w:r w:rsidRPr="000C5F9A">
        <w:rPr>
          <w:i/>
        </w:rPr>
        <w:t>[forme sociale]</w:t>
      </w:r>
      <w:r w:rsidRPr="000C5F9A">
        <w:t xml:space="preserve">, au capital social de </w:t>
      </w:r>
      <w:r w:rsidRPr="000C5F9A">
        <w:rPr>
          <w:i/>
        </w:rPr>
        <w:t>[montant]</w:t>
      </w:r>
      <w:r w:rsidRPr="000C5F9A">
        <w:t xml:space="preserve">, immatriculée au Registre du Commerce et des Sociétés de </w:t>
      </w:r>
      <w:r w:rsidRPr="000C5F9A">
        <w:rPr>
          <w:i/>
        </w:rPr>
        <w:t>[ville]</w:t>
      </w:r>
      <w:r w:rsidRPr="000C5F9A">
        <w:t xml:space="preserve"> sous le numéro </w:t>
      </w:r>
      <w:r w:rsidRPr="000C5F9A">
        <w:rPr>
          <w:i/>
        </w:rPr>
        <w:t>[…]</w:t>
      </w:r>
      <w:r w:rsidRPr="000C5F9A">
        <w:t xml:space="preserve">, dont le siège social est sis </w:t>
      </w:r>
      <w:r w:rsidRPr="000C5F9A">
        <w:rPr>
          <w:i/>
        </w:rPr>
        <w:t>[adresse]</w:t>
      </w:r>
      <w:r w:rsidRPr="000C5F9A">
        <w:t>, agissant poursuites et diligences de ses représentants légaux domiciliés, en cette qualité, audit siège</w:t>
      </w:r>
    </w:p>
    <w:p w14:paraId="2CBB7816" w14:textId="77777777" w:rsidR="00864F2D" w:rsidRPr="000C5F9A" w:rsidRDefault="00864F2D" w:rsidP="00864F2D"/>
    <w:p w14:paraId="2EFABBF6" w14:textId="77777777" w:rsidR="00864F2D" w:rsidRPr="000C5F9A" w:rsidRDefault="00864F2D" w:rsidP="00864F2D">
      <w:r w:rsidRPr="000C5F9A">
        <w:rPr>
          <w:b/>
          <w:u w:val="single"/>
        </w:rPr>
        <w:t>Ayant pour avocat</w:t>
      </w:r>
      <w:r>
        <w:rPr>
          <w:b/>
          <w:u w:val="single"/>
        </w:rPr>
        <w:t> :</w:t>
      </w:r>
    </w:p>
    <w:p w14:paraId="64098948" w14:textId="77777777" w:rsidR="00864F2D" w:rsidRPr="000C5F9A" w:rsidRDefault="00864F2D" w:rsidP="00864F2D"/>
    <w:p w14:paraId="5CE482D8" w14:textId="77777777" w:rsidR="00864F2D" w:rsidRPr="000C5F9A" w:rsidRDefault="00864F2D" w:rsidP="00864F2D">
      <w:pPr>
        <w:rPr>
          <w:i/>
        </w:rPr>
      </w:pPr>
      <w:r w:rsidRPr="000C5F9A">
        <w:rPr>
          <w:b/>
        </w:rPr>
        <w:t xml:space="preserve">Maître </w:t>
      </w:r>
      <w:r w:rsidRPr="000C5F9A">
        <w:rPr>
          <w:i/>
        </w:rPr>
        <w:t>[nom, prénom]</w:t>
      </w:r>
      <w:r w:rsidRPr="000C5F9A">
        <w:t xml:space="preserve">, Avocat inscrit au Barreau de </w:t>
      </w:r>
      <w:r w:rsidRPr="000C5F9A">
        <w:rPr>
          <w:i/>
        </w:rPr>
        <w:t>[ville]</w:t>
      </w:r>
      <w:r w:rsidRPr="000C5F9A">
        <w:t xml:space="preserve">, y demeurant </w:t>
      </w:r>
      <w:r w:rsidRPr="000C5F9A">
        <w:rPr>
          <w:i/>
        </w:rPr>
        <w:t>[adresse]</w:t>
      </w:r>
    </w:p>
    <w:p w14:paraId="457C83B1" w14:textId="77777777" w:rsidR="00864F2D" w:rsidRPr="000C5F9A" w:rsidRDefault="00864F2D" w:rsidP="00864F2D"/>
    <w:p w14:paraId="54D4F45E" w14:textId="77777777" w:rsidR="00864F2D" w:rsidRPr="000C5F9A" w:rsidRDefault="00864F2D" w:rsidP="00864F2D">
      <w:r w:rsidRPr="000C5F9A">
        <w:t>Au cabinet duquel il est fait élection de domicile et qui se constitue sur la présente assignation et ses suites</w:t>
      </w:r>
    </w:p>
    <w:p w14:paraId="08AF968A" w14:textId="77777777" w:rsidR="00864F2D" w:rsidRPr="000C5F9A" w:rsidRDefault="00864F2D" w:rsidP="00864F2D"/>
    <w:p w14:paraId="532EDE2F" w14:textId="77777777" w:rsidR="00864F2D" w:rsidRPr="000C5F9A" w:rsidRDefault="00864F2D" w:rsidP="00864F2D">
      <w:pPr>
        <w:pStyle w:val="Titre2"/>
      </w:pPr>
      <w:r w:rsidRPr="000C5F9A">
        <w:t>J'AI HUISSIER SOUSSIGNÉ :</w:t>
      </w:r>
    </w:p>
    <w:p w14:paraId="480E97CD" w14:textId="77777777" w:rsidR="00864F2D" w:rsidRPr="000C5F9A" w:rsidRDefault="00864F2D" w:rsidP="00864F2D"/>
    <w:p w14:paraId="72E26E6F" w14:textId="77777777" w:rsidR="00864F2D" w:rsidRPr="000C5F9A" w:rsidRDefault="00864F2D" w:rsidP="00864F2D"/>
    <w:p w14:paraId="73B385CB" w14:textId="77777777" w:rsidR="00864F2D" w:rsidRPr="000C5F9A" w:rsidRDefault="00864F2D" w:rsidP="00864F2D"/>
    <w:p w14:paraId="4920A51F" w14:textId="77777777" w:rsidR="00864F2D" w:rsidRPr="000C5F9A" w:rsidRDefault="00864F2D" w:rsidP="00864F2D">
      <w:pPr>
        <w:rPr>
          <w:b/>
        </w:rPr>
      </w:pPr>
      <w:r w:rsidRPr="000C5F9A">
        <w:rPr>
          <w:b/>
          <w:u w:val="single"/>
        </w:rPr>
        <w:t>DONNÉ ASSIGNATION À</w:t>
      </w:r>
      <w:r w:rsidRPr="000C5F9A">
        <w:rPr>
          <w:b/>
        </w:rPr>
        <w:t> :</w:t>
      </w:r>
    </w:p>
    <w:p w14:paraId="046B7127" w14:textId="77777777" w:rsidR="00864F2D" w:rsidRPr="000C5F9A" w:rsidRDefault="00864F2D" w:rsidP="00864F2D"/>
    <w:p w14:paraId="28E0A54F" w14:textId="77777777" w:rsidR="00864F2D" w:rsidRPr="000C5F9A" w:rsidRDefault="00864F2D" w:rsidP="00864F2D"/>
    <w:p w14:paraId="4D328DC2" w14:textId="77777777" w:rsidR="00864F2D" w:rsidRPr="000C5F9A" w:rsidRDefault="00864F2D" w:rsidP="00864F2D">
      <w:pPr>
        <w:jc w:val="center"/>
        <w:rPr>
          <w:b/>
        </w:rPr>
      </w:pPr>
      <w:r w:rsidRPr="000C5F9A">
        <w:rPr>
          <w:b/>
        </w:rPr>
        <w:t>[</w:t>
      </w:r>
      <w:r w:rsidRPr="000C5F9A">
        <w:rPr>
          <w:b/>
          <w:i/>
        </w:rPr>
        <w:t>Si personne physique</w:t>
      </w:r>
      <w:r w:rsidRPr="000C5F9A">
        <w:rPr>
          <w:b/>
        </w:rPr>
        <w:t>]</w:t>
      </w:r>
    </w:p>
    <w:p w14:paraId="27751EF3" w14:textId="77777777" w:rsidR="00864F2D" w:rsidRPr="000C5F9A" w:rsidRDefault="00864F2D" w:rsidP="00864F2D">
      <w:pPr>
        <w:rPr>
          <w:b/>
        </w:rPr>
      </w:pPr>
    </w:p>
    <w:p w14:paraId="53311117" w14:textId="77777777" w:rsidR="00864F2D" w:rsidRPr="000C5F9A" w:rsidRDefault="00864F2D" w:rsidP="00864F2D">
      <w:r w:rsidRPr="000C5F9A">
        <w:rPr>
          <w:b/>
        </w:rPr>
        <w:lastRenderedPageBreak/>
        <w:t xml:space="preserve">Monsieur ou Madame </w:t>
      </w:r>
      <w:r w:rsidRPr="000C5F9A">
        <w:rPr>
          <w:i/>
        </w:rPr>
        <w:t>[nom, prénom]</w:t>
      </w:r>
      <w:r w:rsidRPr="000C5F9A">
        <w:t xml:space="preserve">, né le </w:t>
      </w:r>
      <w:r w:rsidRPr="000C5F9A">
        <w:rPr>
          <w:i/>
        </w:rPr>
        <w:t>[date]</w:t>
      </w:r>
      <w:r w:rsidRPr="000C5F9A">
        <w:t xml:space="preserve">, à </w:t>
      </w:r>
      <w:r w:rsidRPr="000C5F9A">
        <w:rPr>
          <w:i/>
        </w:rPr>
        <w:t>[ville de naissance]</w:t>
      </w:r>
      <w:r w:rsidRPr="000C5F9A">
        <w:t xml:space="preserve">, de nationalité </w:t>
      </w:r>
      <w:r w:rsidRPr="000C5F9A">
        <w:rPr>
          <w:i/>
        </w:rPr>
        <w:t>[pays]</w:t>
      </w:r>
      <w:r w:rsidRPr="000C5F9A">
        <w:t xml:space="preserve">, de profession </w:t>
      </w:r>
      <w:r w:rsidRPr="000C5F9A">
        <w:rPr>
          <w:i/>
        </w:rPr>
        <w:t>[profession]</w:t>
      </w:r>
      <w:r w:rsidRPr="000C5F9A">
        <w:t xml:space="preserve">, demeurant à </w:t>
      </w:r>
      <w:r w:rsidRPr="000C5F9A">
        <w:rPr>
          <w:i/>
        </w:rPr>
        <w:t>[adresse]</w:t>
      </w:r>
      <w:r w:rsidRPr="000C5F9A">
        <w:t xml:space="preserve"> </w:t>
      </w:r>
    </w:p>
    <w:p w14:paraId="1C697DC5" w14:textId="77777777" w:rsidR="00864F2D" w:rsidRPr="000C5F9A" w:rsidRDefault="00864F2D" w:rsidP="00864F2D"/>
    <w:p w14:paraId="160A9CF3" w14:textId="77777777" w:rsidR="00864F2D" w:rsidRPr="000C5F9A" w:rsidRDefault="00864F2D" w:rsidP="00864F2D">
      <w:r w:rsidRPr="000C5F9A">
        <w:t>Où étant et parlant à :</w:t>
      </w:r>
    </w:p>
    <w:p w14:paraId="3033DA77" w14:textId="77777777" w:rsidR="00864F2D" w:rsidRPr="000C5F9A" w:rsidRDefault="00864F2D" w:rsidP="00864F2D"/>
    <w:p w14:paraId="5050C5F2" w14:textId="77777777" w:rsidR="00864F2D" w:rsidRPr="000C5F9A" w:rsidRDefault="00864F2D" w:rsidP="00864F2D"/>
    <w:p w14:paraId="45C6B007" w14:textId="77777777" w:rsidR="00864F2D" w:rsidRPr="000C5F9A" w:rsidRDefault="00864F2D" w:rsidP="00864F2D">
      <w:pPr>
        <w:jc w:val="center"/>
        <w:rPr>
          <w:b/>
        </w:rPr>
      </w:pPr>
      <w:r w:rsidRPr="000C5F9A">
        <w:rPr>
          <w:b/>
        </w:rPr>
        <w:t>[</w:t>
      </w:r>
      <w:r w:rsidRPr="000C5F9A">
        <w:rPr>
          <w:b/>
          <w:i/>
        </w:rPr>
        <w:t>Si personne morale</w:t>
      </w:r>
      <w:r w:rsidRPr="000C5F9A">
        <w:rPr>
          <w:b/>
        </w:rPr>
        <w:t>]</w:t>
      </w:r>
    </w:p>
    <w:p w14:paraId="725BD195" w14:textId="77777777" w:rsidR="00864F2D" w:rsidRPr="000C5F9A" w:rsidRDefault="00864F2D" w:rsidP="00864F2D">
      <w:pPr>
        <w:rPr>
          <w:b/>
        </w:rPr>
      </w:pPr>
    </w:p>
    <w:p w14:paraId="4784478D" w14:textId="77777777" w:rsidR="00864F2D" w:rsidRPr="000C5F9A" w:rsidRDefault="00864F2D" w:rsidP="00864F2D">
      <w:r w:rsidRPr="000C5F9A">
        <w:rPr>
          <w:b/>
        </w:rPr>
        <w:t>La société</w:t>
      </w:r>
      <w:r w:rsidRPr="000C5F9A">
        <w:t xml:space="preserve"> </w:t>
      </w:r>
      <w:r w:rsidRPr="000C5F9A">
        <w:rPr>
          <w:i/>
        </w:rPr>
        <w:t>[raison sociale]</w:t>
      </w:r>
      <w:r w:rsidRPr="000C5F9A">
        <w:t xml:space="preserve">, </w:t>
      </w:r>
      <w:r w:rsidRPr="000C5F9A">
        <w:rPr>
          <w:i/>
        </w:rPr>
        <w:t>[forme sociale]</w:t>
      </w:r>
      <w:r w:rsidRPr="000C5F9A">
        <w:t xml:space="preserve">, au capital social de </w:t>
      </w:r>
      <w:r w:rsidRPr="000C5F9A">
        <w:rPr>
          <w:i/>
        </w:rPr>
        <w:t>[montant]</w:t>
      </w:r>
      <w:r w:rsidRPr="000C5F9A">
        <w:t xml:space="preserve">, immatriculée au Registre du Commerce et des Sociétés de </w:t>
      </w:r>
      <w:r w:rsidRPr="000C5F9A">
        <w:rPr>
          <w:i/>
        </w:rPr>
        <w:t>[ville]</w:t>
      </w:r>
      <w:r w:rsidRPr="000C5F9A">
        <w:t xml:space="preserve"> sous le numéro </w:t>
      </w:r>
      <w:r w:rsidRPr="000C5F9A">
        <w:rPr>
          <w:i/>
        </w:rPr>
        <w:t>[…]</w:t>
      </w:r>
      <w:r w:rsidRPr="000C5F9A">
        <w:t xml:space="preserve">, dont le siège social est sis </w:t>
      </w:r>
      <w:r w:rsidRPr="000C5F9A">
        <w:rPr>
          <w:i/>
        </w:rPr>
        <w:t>[adresse]</w:t>
      </w:r>
      <w:r w:rsidRPr="000C5F9A">
        <w:t>, prise en la personne de son représentant légal domicilié, en cette qualité, audit siège</w:t>
      </w:r>
    </w:p>
    <w:p w14:paraId="38B9C0F8" w14:textId="77777777" w:rsidR="00864F2D" w:rsidRPr="000C5F9A" w:rsidRDefault="00864F2D" w:rsidP="00864F2D"/>
    <w:p w14:paraId="492CAE47" w14:textId="77777777" w:rsidR="00864F2D" w:rsidRPr="000C5F9A" w:rsidRDefault="00864F2D" w:rsidP="00864F2D">
      <w:r w:rsidRPr="000C5F9A">
        <w:t>Où étant et parlant à :</w:t>
      </w:r>
    </w:p>
    <w:p w14:paraId="5226BEDF" w14:textId="77777777" w:rsidR="00864F2D" w:rsidRPr="000C5F9A" w:rsidRDefault="00864F2D" w:rsidP="00864F2D"/>
    <w:p w14:paraId="33754C20" w14:textId="77777777" w:rsidR="00864F2D" w:rsidRPr="000C5F9A" w:rsidRDefault="00864F2D" w:rsidP="00864F2D"/>
    <w:p w14:paraId="35F63CAB" w14:textId="77777777" w:rsidR="00864F2D" w:rsidRPr="000C5F9A" w:rsidRDefault="00864F2D" w:rsidP="00864F2D">
      <w:pPr>
        <w:rPr>
          <w:b/>
          <w:u w:val="single"/>
        </w:rPr>
      </w:pPr>
      <w:r w:rsidRPr="000C5F9A">
        <w:rPr>
          <w:b/>
          <w:u w:val="single"/>
        </w:rPr>
        <w:t>D’AVOIR À COMPARAÎTRE :</w:t>
      </w:r>
    </w:p>
    <w:p w14:paraId="42824C2E" w14:textId="77777777" w:rsidR="00864F2D" w:rsidRPr="000C5F9A" w:rsidRDefault="00864F2D" w:rsidP="00864F2D">
      <w:pPr>
        <w:rPr>
          <w:b/>
        </w:rPr>
      </w:pPr>
    </w:p>
    <w:p w14:paraId="1BB1554F" w14:textId="77777777" w:rsidR="00864F2D" w:rsidRPr="000C5F9A" w:rsidRDefault="00864F2D" w:rsidP="00864F2D"/>
    <w:p w14:paraId="7D226DF2" w14:textId="77777777" w:rsidR="00864F2D" w:rsidRPr="000C5F9A" w:rsidRDefault="00864F2D" w:rsidP="00864F2D">
      <w:pPr>
        <w:jc w:val="center"/>
        <w:rPr>
          <w:b/>
        </w:rPr>
      </w:pPr>
      <w:r w:rsidRPr="000C5F9A">
        <w:rPr>
          <w:b/>
        </w:rPr>
        <w:t xml:space="preserve">Le </w:t>
      </w:r>
      <w:r w:rsidRPr="000C5F9A">
        <w:rPr>
          <w:b/>
          <w:i/>
        </w:rPr>
        <w:t>[date]</w:t>
      </w:r>
      <w:r w:rsidRPr="000C5F9A">
        <w:rPr>
          <w:b/>
        </w:rPr>
        <w:t xml:space="preserve"> à </w:t>
      </w:r>
      <w:r w:rsidRPr="000C5F9A">
        <w:rPr>
          <w:b/>
          <w:i/>
        </w:rPr>
        <w:t>[heures]</w:t>
      </w:r>
    </w:p>
    <w:p w14:paraId="2CE0CA3C" w14:textId="77777777" w:rsidR="00864F2D" w:rsidRPr="000C5F9A" w:rsidRDefault="00864F2D" w:rsidP="00864F2D"/>
    <w:p w14:paraId="17B5F2DB" w14:textId="57388248" w:rsidR="00864F2D" w:rsidRPr="000A0DD6" w:rsidRDefault="00864F2D" w:rsidP="000A0DD6">
      <w:pPr>
        <w:jc w:val="center"/>
        <w:rPr>
          <w:b/>
        </w:rPr>
      </w:pPr>
      <w:r w:rsidRPr="000C5F9A">
        <w:rPr>
          <w:b/>
        </w:rPr>
        <w:t xml:space="preserve">Par-devant le </w:t>
      </w:r>
      <w:r>
        <w:rPr>
          <w:b/>
        </w:rPr>
        <w:t xml:space="preserve">Président près le </w:t>
      </w:r>
      <w:r w:rsidRPr="000C5F9A">
        <w:rPr>
          <w:b/>
        </w:rPr>
        <w:t xml:space="preserve">Tribunal </w:t>
      </w:r>
      <w:r>
        <w:rPr>
          <w:b/>
        </w:rPr>
        <w:t>de commerce</w:t>
      </w:r>
      <w:r w:rsidRPr="000C5F9A">
        <w:rPr>
          <w:b/>
        </w:rPr>
        <w:t xml:space="preserve"> de </w:t>
      </w:r>
      <w:r w:rsidRPr="000C5F9A">
        <w:rPr>
          <w:b/>
          <w:i/>
        </w:rPr>
        <w:t>[ville]</w:t>
      </w:r>
      <w:r w:rsidRPr="000C5F9A">
        <w:rPr>
          <w:b/>
        </w:rPr>
        <w:t xml:space="preserve">, </w:t>
      </w:r>
      <w:r>
        <w:rPr>
          <w:b/>
        </w:rPr>
        <w:t>tenant l’audience des référés</w:t>
      </w:r>
      <w:r w:rsidR="000A0DD6">
        <w:rPr>
          <w:b/>
        </w:rPr>
        <w:t xml:space="preserve"> et siégeant</w:t>
      </w:r>
      <w:r w:rsidR="000A0DD6" w:rsidRPr="000C5F9A">
        <w:rPr>
          <w:b/>
        </w:rPr>
        <w:t xml:space="preserve"> </w:t>
      </w:r>
      <w:r w:rsidR="000A0DD6" w:rsidRPr="000C5F9A">
        <w:rPr>
          <w:b/>
          <w:i/>
        </w:rPr>
        <w:t>[adresse]</w:t>
      </w:r>
    </w:p>
    <w:p w14:paraId="3A3273FB" w14:textId="77777777" w:rsidR="00864F2D" w:rsidRPr="000C5F9A" w:rsidRDefault="00864F2D" w:rsidP="00864F2D"/>
    <w:p w14:paraId="3C983568" w14:textId="77777777" w:rsidR="00864F2D" w:rsidRPr="000C5F9A" w:rsidRDefault="00864F2D" w:rsidP="00864F2D">
      <w:pPr>
        <w:rPr>
          <w:b/>
          <w:u w:val="single"/>
        </w:rPr>
      </w:pPr>
      <w:r w:rsidRPr="000C5F9A">
        <w:rPr>
          <w:b/>
          <w:u w:val="single"/>
        </w:rPr>
        <w:t>ET L’INFORME :</w:t>
      </w:r>
    </w:p>
    <w:p w14:paraId="3645ACBA" w14:textId="77777777" w:rsidR="00864F2D" w:rsidRPr="000C5F9A" w:rsidRDefault="00864F2D" w:rsidP="00864F2D"/>
    <w:p w14:paraId="2A001C29" w14:textId="77777777" w:rsidR="00864F2D" w:rsidRPr="000C5F9A" w:rsidRDefault="00864F2D" w:rsidP="00864F2D">
      <w:r w:rsidRPr="000C5F9A">
        <w:t>Qu’un procès lui est intenté pour les raisons exposées ci-après.</w:t>
      </w:r>
    </w:p>
    <w:p w14:paraId="61451A66" w14:textId="77777777" w:rsidR="00864F2D" w:rsidRPr="000C5F9A" w:rsidRDefault="00864F2D" w:rsidP="00864F2D"/>
    <w:p w14:paraId="33129C2A" w14:textId="77777777" w:rsidR="00864F2D" w:rsidRPr="000C5F9A" w:rsidRDefault="00864F2D" w:rsidP="00864F2D"/>
    <w:p w14:paraId="6BFDBA51" w14:textId="77777777" w:rsidR="00864F2D" w:rsidRPr="000C5F9A" w:rsidRDefault="00864F2D" w:rsidP="00864F2D">
      <w:pPr>
        <w:pBdr>
          <w:top w:val="single" w:sz="4" w:space="1" w:color="auto"/>
          <w:left w:val="single" w:sz="4" w:space="1" w:color="auto"/>
          <w:bottom w:val="single" w:sz="4" w:space="1" w:color="auto"/>
          <w:right w:val="single" w:sz="4" w:space="1" w:color="auto"/>
        </w:pBdr>
        <w:shd w:val="clear" w:color="auto" w:fill="E7E6E6" w:themeFill="background2"/>
        <w:jc w:val="center"/>
      </w:pPr>
      <w:r w:rsidRPr="000C5F9A">
        <w:rPr>
          <w:b/>
          <w:u w:val="single"/>
        </w:rPr>
        <w:t>TRÈS IMPORTANT</w:t>
      </w:r>
    </w:p>
    <w:p w14:paraId="7FE1A511" w14:textId="77777777" w:rsidR="00864F2D" w:rsidRPr="000C5F9A" w:rsidRDefault="00864F2D" w:rsidP="00864F2D">
      <w:pPr>
        <w:pBdr>
          <w:top w:val="single" w:sz="4" w:space="1" w:color="auto"/>
          <w:left w:val="single" w:sz="4" w:space="1" w:color="auto"/>
          <w:bottom w:val="single" w:sz="4" w:space="1" w:color="auto"/>
          <w:right w:val="single" w:sz="4" w:space="1" w:color="auto"/>
        </w:pBdr>
        <w:shd w:val="clear" w:color="auto" w:fill="E7E6E6" w:themeFill="background2"/>
      </w:pPr>
    </w:p>
    <w:p w14:paraId="0855FD8A" w14:textId="77777777" w:rsidR="005E44F2" w:rsidRDefault="005E44F2" w:rsidP="005E44F2">
      <w:pPr>
        <w:pBdr>
          <w:top w:val="single" w:sz="4" w:space="1" w:color="auto"/>
          <w:left w:val="single" w:sz="4" w:space="1" w:color="auto"/>
          <w:bottom w:val="single" w:sz="4" w:space="1" w:color="auto"/>
          <w:right w:val="single" w:sz="4" w:space="1" w:color="auto"/>
        </w:pBdr>
        <w:shd w:val="clear" w:color="auto" w:fill="E7E6E6" w:themeFill="background2"/>
      </w:pPr>
      <w:r w:rsidRPr="000C5F9A">
        <w:t>Que conformément aux articles 54, 56</w:t>
      </w:r>
      <w:r>
        <w:t>, 853</w:t>
      </w:r>
      <w:r w:rsidRPr="000C5F9A">
        <w:t xml:space="preserve"> </w:t>
      </w:r>
      <w:r>
        <w:t xml:space="preserve">et 855 </w:t>
      </w:r>
      <w:r w:rsidRPr="000C5F9A">
        <w:t xml:space="preserve">du Code de procédure civile, </w:t>
      </w:r>
      <w:r>
        <w:t>les parties se défendent elles-mêmes ou ont la faculté de se faire assister ou représenter par un avocat ou toute personne de leur choix.</w:t>
      </w:r>
    </w:p>
    <w:p w14:paraId="65EC4895" w14:textId="77777777" w:rsidR="005E44F2" w:rsidRDefault="005E44F2" w:rsidP="005E44F2">
      <w:pPr>
        <w:pBdr>
          <w:top w:val="single" w:sz="4" w:space="1" w:color="auto"/>
          <w:left w:val="single" w:sz="4" w:space="1" w:color="auto"/>
          <w:bottom w:val="single" w:sz="4" w:space="1" w:color="auto"/>
          <w:right w:val="single" w:sz="4" w:space="1" w:color="auto"/>
        </w:pBdr>
        <w:shd w:val="clear" w:color="auto" w:fill="E7E6E6" w:themeFill="background2"/>
      </w:pPr>
    </w:p>
    <w:p w14:paraId="34A977D6" w14:textId="77777777" w:rsidR="005E44F2" w:rsidRDefault="005E44F2" w:rsidP="005E44F2">
      <w:pPr>
        <w:pBdr>
          <w:top w:val="single" w:sz="4" w:space="1" w:color="auto"/>
          <w:left w:val="single" w:sz="4" w:space="1" w:color="auto"/>
          <w:bottom w:val="single" w:sz="4" w:space="1" w:color="auto"/>
          <w:right w:val="single" w:sz="4" w:space="1" w:color="auto"/>
        </w:pBdr>
        <w:shd w:val="clear" w:color="auto" w:fill="E7E6E6" w:themeFill="background2"/>
      </w:pPr>
      <w:r>
        <w:t>Que le représentant, s'il n'est avocat, doit justifier d'un pouvoir spécial.</w:t>
      </w:r>
    </w:p>
    <w:p w14:paraId="6467224F" w14:textId="77777777" w:rsidR="005E44F2" w:rsidRPr="000C5F9A" w:rsidRDefault="005E44F2" w:rsidP="005E44F2">
      <w:pPr>
        <w:pBdr>
          <w:top w:val="single" w:sz="4" w:space="1" w:color="auto"/>
          <w:left w:val="single" w:sz="4" w:space="1" w:color="auto"/>
          <w:bottom w:val="single" w:sz="4" w:space="1" w:color="auto"/>
          <w:right w:val="single" w:sz="4" w:space="1" w:color="auto"/>
        </w:pBdr>
        <w:shd w:val="clear" w:color="auto" w:fill="E7E6E6" w:themeFill="background2"/>
      </w:pPr>
    </w:p>
    <w:p w14:paraId="639C1B2C" w14:textId="77777777" w:rsidR="005E44F2" w:rsidRDefault="005E44F2" w:rsidP="005E44F2">
      <w:pPr>
        <w:pBdr>
          <w:top w:val="single" w:sz="4" w:space="1" w:color="auto"/>
          <w:left w:val="single" w:sz="4" w:space="1" w:color="auto"/>
          <w:bottom w:val="single" w:sz="4" w:space="1" w:color="auto"/>
          <w:right w:val="single" w:sz="4" w:space="1" w:color="auto"/>
        </w:pBdr>
        <w:shd w:val="clear" w:color="auto" w:fill="E7E6E6" w:themeFill="background2"/>
      </w:pPr>
      <w:r w:rsidRPr="000C5F9A">
        <w:t>Qu’à défaut, il s’expose à ce qu’un jugement soit rendu contre lui sur les seuls éléments fournis par son adversaire.</w:t>
      </w:r>
    </w:p>
    <w:p w14:paraId="76CB4517" w14:textId="77777777" w:rsidR="005E44F2" w:rsidRDefault="005E44F2" w:rsidP="005E44F2">
      <w:pPr>
        <w:pBdr>
          <w:top w:val="single" w:sz="4" w:space="1" w:color="auto"/>
          <w:left w:val="single" w:sz="4" w:space="1" w:color="auto"/>
          <w:bottom w:val="single" w:sz="4" w:space="1" w:color="auto"/>
          <w:right w:val="single" w:sz="4" w:space="1" w:color="auto"/>
        </w:pBdr>
        <w:shd w:val="clear" w:color="auto" w:fill="E7E6E6" w:themeFill="background2"/>
      </w:pPr>
    </w:p>
    <w:p w14:paraId="6F2688F3" w14:textId="77777777" w:rsidR="005E44F2" w:rsidRDefault="005E44F2" w:rsidP="005E44F2">
      <w:pPr>
        <w:pBdr>
          <w:top w:val="single" w:sz="4" w:space="1" w:color="auto"/>
          <w:left w:val="single" w:sz="4" w:space="1" w:color="auto"/>
          <w:bottom w:val="single" w:sz="4" w:space="1" w:color="auto"/>
          <w:right w:val="single" w:sz="4" w:space="1" w:color="auto"/>
        </w:pBdr>
        <w:shd w:val="clear" w:color="auto" w:fill="E7E6E6" w:themeFill="background2"/>
      </w:pPr>
      <w:r>
        <w:rPr>
          <w:bCs/>
        </w:rPr>
        <w:t>Q</w:t>
      </w:r>
      <w:r w:rsidRPr="00DA0D9F">
        <w:rPr>
          <w:bCs/>
        </w:rPr>
        <w:t>ue</w:t>
      </w:r>
      <w:r w:rsidRPr="000C5F9A">
        <w:t xml:space="preserve"> les pièces sur lesquelles la demande est fondée sont visées et jointes en fin d’acte selon bordereau.</w:t>
      </w:r>
    </w:p>
    <w:p w14:paraId="0B9BEFE4" w14:textId="77777777" w:rsidR="00864F2D" w:rsidRPr="000C5F9A" w:rsidRDefault="00864F2D" w:rsidP="00864F2D">
      <w:pPr>
        <w:pBdr>
          <w:top w:val="single" w:sz="4" w:space="1" w:color="auto"/>
          <w:left w:val="single" w:sz="4" w:space="1" w:color="auto"/>
          <w:bottom w:val="single" w:sz="4" w:space="1" w:color="auto"/>
          <w:right w:val="single" w:sz="4" w:space="1" w:color="auto"/>
        </w:pBdr>
        <w:shd w:val="clear" w:color="auto" w:fill="E7E6E6" w:themeFill="background2"/>
        <w:rPr>
          <w:sz w:val="22"/>
          <w:szCs w:val="22"/>
        </w:rPr>
      </w:pPr>
    </w:p>
    <w:p w14:paraId="784EA7B6" w14:textId="77777777" w:rsidR="00864F2D" w:rsidRDefault="00864F2D" w:rsidP="00864F2D">
      <w:pPr>
        <w:pBdr>
          <w:top w:val="single" w:sz="4" w:space="1" w:color="auto"/>
          <w:left w:val="single" w:sz="4" w:space="1" w:color="auto"/>
          <w:bottom w:val="single" w:sz="4" w:space="1" w:color="auto"/>
          <w:right w:val="single" w:sz="4" w:space="1" w:color="auto"/>
        </w:pBdr>
        <w:shd w:val="clear" w:color="auto" w:fill="E7E6E6" w:themeFill="background2"/>
        <w:rPr>
          <w:b/>
          <w:szCs w:val="24"/>
          <w:u w:val="single"/>
        </w:rPr>
      </w:pPr>
      <w:r w:rsidRPr="001409B3">
        <w:rPr>
          <w:b/>
          <w:szCs w:val="24"/>
          <w:u w:val="single"/>
        </w:rPr>
        <w:t>Il est, par ailleurs, rappelé au défendeur les articles du Code de procédure civile reproduits ci-après</w:t>
      </w:r>
      <w:r>
        <w:rPr>
          <w:b/>
          <w:szCs w:val="24"/>
          <w:u w:val="single"/>
        </w:rPr>
        <w:t> :</w:t>
      </w:r>
    </w:p>
    <w:p w14:paraId="187E3597" w14:textId="77777777" w:rsidR="00864F2D" w:rsidRPr="001409B3" w:rsidRDefault="00864F2D" w:rsidP="00864F2D">
      <w:pPr>
        <w:pBdr>
          <w:top w:val="single" w:sz="4" w:space="1" w:color="auto"/>
          <w:left w:val="single" w:sz="4" w:space="1" w:color="auto"/>
          <w:bottom w:val="single" w:sz="4" w:space="1" w:color="auto"/>
          <w:right w:val="single" w:sz="4" w:space="1" w:color="auto"/>
        </w:pBdr>
        <w:shd w:val="clear" w:color="auto" w:fill="E7E6E6" w:themeFill="background2"/>
        <w:rPr>
          <w:sz w:val="22"/>
          <w:szCs w:val="22"/>
        </w:rPr>
      </w:pPr>
    </w:p>
    <w:p w14:paraId="3CDAAA9D" w14:textId="77777777" w:rsidR="00864F2D" w:rsidRPr="001409B3" w:rsidRDefault="00864F2D" w:rsidP="00864F2D">
      <w:pPr>
        <w:pBdr>
          <w:top w:val="single" w:sz="4" w:space="1" w:color="auto"/>
          <w:left w:val="single" w:sz="4" w:space="1" w:color="auto"/>
          <w:bottom w:val="single" w:sz="4" w:space="1" w:color="auto"/>
          <w:right w:val="single" w:sz="4" w:space="1" w:color="auto"/>
        </w:pBdr>
        <w:shd w:val="clear" w:color="auto" w:fill="E7E6E6" w:themeFill="background2"/>
        <w:jc w:val="center"/>
        <w:rPr>
          <w:b/>
          <w:bCs/>
          <w:sz w:val="22"/>
          <w:szCs w:val="22"/>
          <w:u w:val="single"/>
        </w:rPr>
      </w:pPr>
      <w:r w:rsidRPr="001409B3">
        <w:rPr>
          <w:b/>
          <w:bCs/>
          <w:sz w:val="22"/>
          <w:szCs w:val="22"/>
          <w:u w:val="single"/>
        </w:rPr>
        <w:t>Article 861-2</w:t>
      </w:r>
    </w:p>
    <w:p w14:paraId="2BD00AD3" w14:textId="77777777" w:rsidR="00864F2D" w:rsidRDefault="00864F2D" w:rsidP="00864F2D">
      <w:pPr>
        <w:pBdr>
          <w:top w:val="single" w:sz="4" w:space="1" w:color="auto"/>
          <w:left w:val="single" w:sz="4" w:space="1" w:color="auto"/>
          <w:bottom w:val="single" w:sz="4" w:space="1" w:color="auto"/>
          <w:right w:val="single" w:sz="4" w:space="1" w:color="auto"/>
        </w:pBdr>
        <w:shd w:val="clear" w:color="auto" w:fill="E7E6E6" w:themeFill="background2"/>
        <w:rPr>
          <w:b/>
          <w:bCs/>
          <w:sz w:val="22"/>
          <w:szCs w:val="22"/>
        </w:rPr>
      </w:pPr>
    </w:p>
    <w:p w14:paraId="673C068F" w14:textId="77777777" w:rsidR="00864F2D" w:rsidRDefault="00864F2D" w:rsidP="00864F2D">
      <w:pPr>
        <w:pBdr>
          <w:top w:val="single" w:sz="4" w:space="1" w:color="auto"/>
          <w:left w:val="single" w:sz="4" w:space="1" w:color="auto"/>
          <w:bottom w:val="single" w:sz="4" w:space="1" w:color="auto"/>
          <w:right w:val="single" w:sz="4" w:space="1" w:color="auto"/>
        </w:pBdr>
        <w:shd w:val="clear" w:color="auto" w:fill="E7E6E6" w:themeFill="background2"/>
        <w:rPr>
          <w:i/>
          <w:iCs/>
          <w:sz w:val="22"/>
          <w:szCs w:val="22"/>
        </w:rPr>
      </w:pPr>
      <w:r w:rsidRPr="001409B3">
        <w:rPr>
          <w:i/>
          <w:iCs/>
          <w:sz w:val="22"/>
          <w:szCs w:val="22"/>
        </w:rPr>
        <w:t xml:space="preserve">Sans préjudice des dispositions de l'article 68, la demande incidente tendant à l'octroi d'un délai de paiement en application de l'article 1343-5 du code civil peut être formée par requête faite, remise ou adressée au greffe, où elle est enregistrée. L'auteur de cette demande doit justifier avant l'audience que </w:t>
      </w:r>
      <w:r w:rsidRPr="001409B3">
        <w:rPr>
          <w:i/>
          <w:iCs/>
          <w:sz w:val="22"/>
          <w:szCs w:val="22"/>
        </w:rPr>
        <w:lastRenderedPageBreak/>
        <w:t>l'adversaire en a eu connaissance par lettre recommandée avec demande d'avis de réception. Les pièces que la partie invoque à l'appui de sa demande de délai de paiement sont jointes à la requête.</w:t>
      </w:r>
    </w:p>
    <w:p w14:paraId="04D487DA" w14:textId="77777777" w:rsidR="00864F2D" w:rsidRPr="001409B3" w:rsidRDefault="00864F2D" w:rsidP="00864F2D">
      <w:pPr>
        <w:pBdr>
          <w:top w:val="single" w:sz="4" w:space="1" w:color="auto"/>
          <w:left w:val="single" w:sz="4" w:space="1" w:color="auto"/>
          <w:bottom w:val="single" w:sz="4" w:space="1" w:color="auto"/>
          <w:right w:val="single" w:sz="4" w:space="1" w:color="auto"/>
        </w:pBdr>
        <w:shd w:val="clear" w:color="auto" w:fill="E7E6E6" w:themeFill="background2"/>
        <w:rPr>
          <w:i/>
          <w:iCs/>
          <w:sz w:val="22"/>
          <w:szCs w:val="22"/>
        </w:rPr>
      </w:pPr>
    </w:p>
    <w:p w14:paraId="686C58E3" w14:textId="77777777" w:rsidR="00864F2D" w:rsidRPr="001409B3" w:rsidRDefault="00864F2D" w:rsidP="00864F2D">
      <w:pPr>
        <w:pBdr>
          <w:top w:val="single" w:sz="4" w:space="1" w:color="auto"/>
          <w:left w:val="single" w:sz="4" w:space="1" w:color="auto"/>
          <w:bottom w:val="single" w:sz="4" w:space="1" w:color="auto"/>
          <w:right w:val="single" w:sz="4" w:space="1" w:color="auto"/>
        </w:pBdr>
        <w:shd w:val="clear" w:color="auto" w:fill="E7E6E6" w:themeFill="background2"/>
        <w:rPr>
          <w:i/>
          <w:iCs/>
          <w:sz w:val="22"/>
          <w:szCs w:val="22"/>
        </w:rPr>
      </w:pPr>
      <w:r w:rsidRPr="001409B3">
        <w:rPr>
          <w:i/>
          <w:iCs/>
          <w:sz w:val="22"/>
          <w:szCs w:val="22"/>
        </w:rPr>
        <w:t>L'auteur de cette demande incidente peut ne pas se présenter à l'audience, conformément au second alinéa de l'article 446-1. Dans ce cas, le juge ne fait droit aux demandes présentées contre cette partie que s'il les estime régulières, recevables et bien fondées.</w:t>
      </w:r>
    </w:p>
    <w:p w14:paraId="1F9ADA21" w14:textId="77777777" w:rsidR="00864F2D" w:rsidRDefault="00864F2D" w:rsidP="00864F2D">
      <w:pPr>
        <w:pBdr>
          <w:top w:val="single" w:sz="4" w:space="1" w:color="auto"/>
          <w:left w:val="single" w:sz="4" w:space="1" w:color="auto"/>
          <w:bottom w:val="single" w:sz="4" w:space="1" w:color="auto"/>
          <w:right w:val="single" w:sz="4" w:space="1" w:color="auto"/>
        </w:pBdr>
        <w:shd w:val="clear" w:color="auto" w:fill="E7E6E6" w:themeFill="background2"/>
        <w:rPr>
          <w:sz w:val="22"/>
          <w:szCs w:val="22"/>
        </w:rPr>
      </w:pPr>
    </w:p>
    <w:p w14:paraId="12AED96A" w14:textId="77777777" w:rsidR="00864F2D" w:rsidRPr="001409B3" w:rsidRDefault="00864F2D" w:rsidP="00864F2D">
      <w:pPr>
        <w:pBdr>
          <w:top w:val="single" w:sz="4" w:space="1" w:color="auto"/>
          <w:left w:val="single" w:sz="4" w:space="1" w:color="auto"/>
          <w:bottom w:val="single" w:sz="4" w:space="1" w:color="auto"/>
          <w:right w:val="single" w:sz="4" w:space="1" w:color="auto"/>
        </w:pBdr>
        <w:shd w:val="clear" w:color="auto" w:fill="E7E6E6" w:themeFill="background2"/>
        <w:rPr>
          <w:b/>
          <w:bCs/>
          <w:szCs w:val="24"/>
          <w:u w:val="single"/>
        </w:rPr>
      </w:pPr>
      <w:r w:rsidRPr="001409B3">
        <w:rPr>
          <w:b/>
          <w:bCs/>
          <w:szCs w:val="24"/>
          <w:u w:val="single"/>
        </w:rPr>
        <w:t>Il est encore rappelé la disposition du Code civil suivante :</w:t>
      </w:r>
    </w:p>
    <w:p w14:paraId="58D77E8A" w14:textId="77777777" w:rsidR="00864F2D" w:rsidRDefault="00864F2D" w:rsidP="00864F2D">
      <w:pPr>
        <w:pBdr>
          <w:top w:val="single" w:sz="4" w:space="1" w:color="auto"/>
          <w:left w:val="single" w:sz="4" w:space="1" w:color="auto"/>
          <w:bottom w:val="single" w:sz="4" w:space="1" w:color="auto"/>
          <w:right w:val="single" w:sz="4" w:space="1" w:color="auto"/>
        </w:pBdr>
        <w:shd w:val="clear" w:color="auto" w:fill="E7E6E6" w:themeFill="background2"/>
        <w:rPr>
          <w:sz w:val="22"/>
          <w:szCs w:val="22"/>
        </w:rPr>
      </w:pPr>
    </w:p>
    <w:p w14:paraId="5E1E5577" w14:textId="77777777" w:rsidR="00864F2D" w:rsidRPr="001409B3" w:rsidRDefault="00864F2D" w:rsidP="00864F2D">
      <w:pPr>
        <w:pBdr>
          <w:top w:val="single" w:sz="4" w:space="1" w:color="auto"/>
          <w:left w:val="single" w:sz="4" w:space="1" w:color="auto"/>
          <w:bottom w:val="single" w:sz="4" w:space="1" w:color="auto"/>
          <w:right w:val="single" w:sz="4" w:space="1" w:color="auto"/>
        </w:pBdr>
        <w:shd w:val="clear" w:color="auto" w:fill="E7E6E6" w:themeFill="background2"/>
        <w:jc w:val="center"/>
        <w:rPr>
          <w:b/>
          <w:bCs/>
          <w:sz w:val="22"/>
          <w:szCs w:val="22"/>
          <w:u w:val="single"/>
        </w:rPr>
      </w:pPr>
      <w:r w:rsidRPr="001409B3">
        <w:rPr>
          <w:b/>
          <w:bCs/>
          <w:sz w:val="22"/>
          <w:szCs w:val="22"/>
          <w:u w:val="single"/>
        </w:rPr>
        <w:t>Article 1343-5</w:t>
      </w:r>
    </w:p>
    <w:p w14:paraId="4CC18E32" w14:textId="77777777" w:rsidR="00864F2D" w:rsidRDefault="00864F2D" w:rsidP="00864F2D">
      <w:pPr>
        <w:pBdr>
          <w:top w:val="single" w:sz="4" w:space="1" w:color="auto"/>
          <w:left w:val="single" w:sz="4" w:space="1" w:color="auto"/>
          <w:bottom w:val="single" w:sz="4" w:space="1" w:color="auto"/>
          <w:right w:val="single" w:sz="4" w:space="1" w:color="auto"/>
        </w:pBdr>
        <w:shd w:val="clear" w:color="auto" w:fill="E7E6E6" w:themeFill="background2"/>
        <w:rPr>
          <w:sz w:val="22"/>
          <w:szCs w:val="22"/>
        </w:rPr>
      </w:pPr>
    </w:p>
    <w:p w14:paraId="3878F772" w14:textId="77777777" w:rsidR="00864F2D" w:rsidRPr="001409B3" w:rsidRDefault="00864F2D" w:rsidP="00864F2D">
      <w:pPr>
        <w:pBdr>
          <w:top w:val="single" w:sz="4" w:space="1" w:color="auto"/>
          <w:left w:val="single" w:sz="4" w:space="1" w:color="auto"/>
          <w:bottom w:val="single" w:sz="4" w:space="1" w:color="auto"/>
          <w:right w:val="single" w:sz="4" w:space="1" w:color="auto"/>
        </w:pBdr>
        <w:shd w:val="clear" w:color="auto" w:fill="E7E6E6" w:themeFill="background2"/>
        <w:rPr>
          <w:i/>
          <w:iCs/>
          <w:sz w:val="22"/>
          <w:szCs w:val="22"/>
        </w:rPr>
      </w:pPr>
      <w:r w:rsidRPr="001409B3">
        <w:rPr>
          <w:i/>
          <w:iCs/>
          <w:sz w:val="22"/>
          <w:szCs w:val="22"/>
        </w:rPr>
        <w:t>Le juge peut, compte tenu de la situation du débiteur et en considération des besoins du créancier, reporter ou échelonner, dans la limite de deux années, le paiement des sommes dues.</w:t>
      </w:r>
    </w:p>
    <w:p w14:paraId="13B99DBE" w14:textId="77777777" w:rsidR="00864F2D" w:rsidRPr="001409B3" w:rsidRDefault="00864F2D" w:rsidP="00864F2D">
      <w:pPr>
        <w:pBdr>
          <w:top w:val="single" w:sz="4" w:space="1" w:color="auto"/>
          <w:left w:val="single" w:sz="4" w:space="1" w:color="auto"/>
          <w:bottom w:val="single" w:sz="4" w:space="1" w:color="auto"/>
          <w:right w:val="single" w:sz="4" w:space="1" w:color="auto"/>
        </w:pBdr>
        <w:shd w:val="clear" w:color="auto" w:fill="E7E6E6" w:themeFill="background2"/>
        <w:rPr>
          <w:i/>
          <w:iCs/>
          <w:sz w:val="22"/>
          <w:szCs w:val="22"/>
        </w:rPr>
      </w:pPr>
    </w:p>
    <w:p w14:paraId="52E546E2" w14:textId="77777777" w:rsidR="00864F2D" w:rsidRPr="001409B3" w:rsidRDefault="00864F2D" w:rsidP="00864F2D">
      <w:pPr>
        <w:pBdr>
          <w:top w:val="single" w:sz="4" w:space="1" w:color="auto"/>
          <w:left w:val="single" w:sz="4" w:space="1" w:color="auto"/>
          <w:bottom w:val="single" w:sz="4" w:space="1" w:color="auto"/>
          <w:right w:val="single" w:sz="4" w:space="1" w:color="auto"/>
        </w:pBdr>
        <w:shd w:val="clear" w:color="auto" w:fill="E7E6E6" w:themeFill="background2"/>
        <w:rPr>
          <w:i/>
          <w:iCs/>
          <w:sz w:val="22"/>
          <w:szCs w:val="22"/>
        </w:rPr>
      </w:pPr>
      <w:r w:rsidRPr="001409B3">
        <w:rPr>
          <w:i/>
          <w:iCs/>
          <w:sz w:val="22"/>
          <w:szCs w:val="22"/>
        </w:rPr>
        <w:t>Par décision spéciale et motivée, il peut ordonner que les sommes correspondant aux échéances reportées porteront intérêt à un taux réduit au moins égal au taux légal, ou que les paiements s'imputeront d'abord sur le capital.</w:t>
      </w:r>
    </w:p>
    <w:p w14:paraId="40DD232B" w14:textId="77777777" w:rsidR="00864F2D" w:rsidRPr="001409B3" w:rsidRDefault="00864F2D" w:rsidP="00864F2D">
      <w:pPr>
        <w:pBdr>
          <w:top w:val="single" w:sz="4" w:space="1" w:color="auto"/>
          <w:left w:val="single" w:sz="4" w:space="1" w:color="auto"/>
          <w:bottom w:val="single" w:sz="4" w:space="1" w:color="auto"/>
          <w:right w:val="single" w:sz="4" w:space="1" w:color="auto"/>
        </w:pBdr>
        <w:shd w:val="clear" w:color="auto" w:fill="E7E6E6" w:themeFill="background2"/>
        <w:rPr>
          <w:i/>
          <w:iCs/>
          <w:sz w:val="22"/>
          <w:szCs w:val="22"/>
        </w:rPr>
      </w:pPr>
    </w:p>
    <w:p w14:paraId="7E9B0501" w14:textId="77777777" w:rsidR="00864F2D" w:rsidRPr="001409B3" w:rsidRDefault="00864F2D" w:rsidP="00864F2D">
      <w:pPr>
        <w:pBdr>
          <w:top w:val="single" w:sz="4" w:space="1" w:color="auto"/>
          <w:left w:val="single" w:sz="4" w:space="1" w:color="auto"/>
          <w:bottom w:val="single" w:sz="4" w:space="1" w:color="auto"/>
          <w:right w:val="single" w:sz="4" w:space="1" w:color="auto"/>
        </w:pBdr>
        <w:shd w:val="clear" w:color="auto" w:fill="E7E6E6" w:themeFill="background2"/>
        <w:rPr>
          <w:i/>
          <w:iCs/>
          <w:sz w:val="22"/>
          <w:szCs w:val="22"/>
        </w:rPr>
      </w:pPr>
      <w:r w:rsidRPr="001409B3">
        <w:rPr>
          <w:i/>
          <w:iCs/>
          <w:sz w:val="22"/>
          <w:szCs w:val="22"/>
        </w:rPr>
        <w:t>Il peut subordonner ces mesures à l'accomplissement par le débiteur d'actes propres à faciliter ou à garantir le paiement de la dette.</w:t>
      </w:r>
    </w:p>
    <w:p w14:paraId="1C1BF625" w14:textId="77777777" w:rsidR="00864F2D" w:rsidRPr="001409B3" w:rsidRDefault="00864F2D" w:rsidP="00864F2D">
      <w:pPr>
        <w:pBdr>
          <w:top w:val="single" w:sz="4" w:space="1" w:color="auto"/>
          <w:left w:val="single" w:sz="4" w:space="1" w:color="auto"/>
          <w:bottom w:val="single" w:sz="4" w:space="1" w:color="auto"/>
          <w:right w:val="single" w:sz="4" w:space="1" w:color="auto"/>
        </w:pBdr>
        <w:shd w:val="clear" w:color="auto" w:fill="E7E6E6" w:themeFill="background2"/>
        <w:rPr>
          <w:i/>
          <w:iCs/>
          <w:sz w:val="22"/>
          <w:szCs w:val="22"/>
        </w:rPr>
      </w:pPr>
    </w:p>
    <w:p w14:paraId="77BEA9CD" w14:textId="77777777" w:rsidR="00864F2D" w:rsidRPr="001409B3" w:rsidRDefault="00864F2D" w:rsidP="00864F2D">
      <w:pPr>
        <w:pBdr>
          <w:top w:val="single" w:sz="4" w:space="1" w:color="auto"/>
          <w:left w:val="single" w:sz="4" w:space="1" w:color="auto"/>
          <w:bottom w:val="single" w:sz="4" w:space="1" w:color="auto"/>
          <w:right w:val="single" w:sz="4" w:space="1" w:color="auto"/>
        </w:pBdr>
        <w:shd w:val="clear" w:color="auto" w:fill="E7E6E6" w:themeFill="background2"/>
        <w:rPr>
          <w:i/>
          <w:iCs/>
          <w:sz w:val="22"/>
          <w:szCs w:val="22"/>
        </w:rPr>
      </w:pPr>
      <w:r w:rsidRPr="001409B3">
        <w:rPr>
          <w:i/>
          <w:iCs/>
          <w:sz w:val="22"/>
          <w:szCs w:val="22"/>
        </w:rPr>
        <w:t>La décision du juge suspend les procédures d'exécution qui auraient été engagées par le créancier. Les majorations d'intérêts ou les pénalités prévues en cas de retard ne sont pas encourues pendant le délai fixé par le juge.</w:t>
      </w:r>
    </w:p>
    <w:p w14:paraId="68851ECC" w14:textId="77777777" w:rsidR="00864F2D" w:rsidRPr="001409B3" w:rsidRDefault="00864F2D" w:rsidP="00864F2D">
      <w:pPr>
        <w:pBdr>
          <w:top w:val="single" w:sz="4" w:space="1" w:color="auto"/>
          <w:left w:val="single" w:sz="4" w:space="1" w:color="auto"/>
          <w:bottom w:val="single" w:sz="4" w:space="1" w:color="auto"/>
          <w:right w:val="single" w:sz="4" w:space="1" w:color="auto"/>
        </w:pBdr>
        <w:shd w:val="clear" w:color="auto" w:fill="E7E6E6" w:themeFill="background2"/>
        <w:rPr>
          <w:i/>
          <w:iCs/>
          <w:sz w:val="22"/>
          <w:szCs w:val="22"/>
        </w:rPr>
      </w:pPr>
    </w:p>
    <w:p w14:paraId="55FB65BA" w14:textId="77777777" w:rsidR="00864F2D" w:rsidRPr="001409B3" w:rsidRDefault="00864F2D" w:rsidP="00864F2D">
      <w:pPr>
        <w:pBdr>
          <w:top w:val="single" w:sz="4" w:space="1" w:color="auto"/>
          <w:left w:val="single" w:sz="4" w:space="1" w:color="auto"/>
          <w:bottom w:val="single" w:sz="4" w:space="1" w:color="auto"/>
          <w:right w:val="single" w:sz="4" w:space="1" w:color="auto"/>
        </w:pBdr>
        <w:shd w:val="clear" w:color="auto" w:fill="E7E6E6" w:themeFill="background2"/>
        <w:rPr>
          <w:i/>
          <w:iCs/>
          <w:sz w:val="22"/>
          <w:szCs w:val="22"/>
        </w:rPr>
      </w:pPr>
      <w:r w:rsidRPr="001409B3">
        <w:rPr>
          <w:i/>
          <w:iCs/>
          <w:sz w:val="22"/>
          <w:szCs w:val="22"/>
        </w:rPr>
        <w:t>Toute stipulation contraire est réputée non écrite.</w:t>
      </w:r>
    </w:p>
    <w:p w14:paraId="287A86CF" w14:textId="77777777" w:rsidR="00864F2D" w:rsidRPr="001409B3" w:rsidRDefault="00864F2D" w:rsidP="00864F2D">
      <w:pPr>
        <w:pBdr>
          <w:top w:val="single" w:sz="4" w:space="1" w:color="auto"/>
          <w:left w:val="single" w:sz="4" w:space="1" w:color="auto"/>
          <w:bottom w:val="single" w:sz="4" w:space="1" w:color="auto"/>
          <w:right w:val="single" w:sz="4" w:space="1" w:color="auto"/>
        </w:pBdr>
        <w:shd w:val="clear" w:color="auto" w:fill="E7E6E6" w:themeFill="background2"/>
        <w:rPr>
          <w:i/>
          <w:iCs/>
          <w:sz w:val="22"/>
          <w:szCs w:val="22"/>
        </w:rPr>
      </w:pPr>
    </w:p>
    <w:p w14:paraId="7F927ECC" w14:textId="16188F1F" w:rsidR="00864F2D" w:rsidRDefault="00864F2D" w:rsidP="00864F2D">
      <w:pPr>
        <w:pBdr>
          <w:top w:val="single" w:sz="4" w:space="1" w:color="auto"/>
          <w:left w:val="single" w:sz="4" w:space="1" w:color="auto"/>
          <w:bottom w:val="single" w:sz="4" w:space="1" w:color="auto"/>
          <w:right w:val="single" w:sz="4" w:space="1" w:color="auto"/>
        </w:pBdr>
        <w:shd w:val="clear" w:color="auto" w:fill="E7E6E6" w:themeFill="background2"/>
        <w:rPr>
          <w:i/>
          <w:iCs/>
          <w:sz w:val="22"/>
          <w:szCs w:val="22"/>
        </w:rPr>
      </w:pPr>
      <w:r w:rsidRPr="001409B3">
        <w:rPr>
          <w:i/>
          <w:iCs/>
          <w:sz w:val="22"/>
          <w:szCs w:val="22"/>
        </w:rPr>
        <w:t>Les dispositions du présent article ne sont pas applicables aux dettes d'aliment.</w:t>
      </w:r>
    </w:p>
    <w:p w14:paraId="47375E18" w14:textId="77777777" w:rsidR="00E45618" w:rsidRPr="00DA0D9F" w:rsidRDefault="00E45618" w:rsidP="00864F2D">
      <w:pPr>
        <w:pBdr>
          <w:top w:val="single" w:sz="4" w:space="1" w:color="auto"/>
          <w:left w:val="single" w:sz="4" w:space="1" w:color="auto"/>
          <w:bottom w:val="single" w:sz="4" w:space="1" w:color="auto"/>
          <w:right w:val="single" w:sz="4" w:space="1" w:color="auto"/>
        </w:pBdr>
        <w:shd w:val="clear" w:color="auto" w:fill="E7E6E6" w:themeFill="background2"/>
        <w:rPr>
          <w:i/>
          <w:iCs/>
          <w:sz w:val="22"/>
          <w:szCs w:val="22"/>
        </w:rPr>
      </w:pPr>
    </w:p>
    <w:p w14:paraId="06593F6E" w14:textId="1DB049FC" w:rsidR="00CF043F" w:rsidRDefault="00CF043F" w:rsidP="007B458A"/>
    <w:p w14:paraId="617543B9" w14:textId="77777777" w:rsidR="00DF7D63" w:rsidRDefault="00DF7D63" w:rsidP="00DF7D63">
      <w:pPr>
        <w:shd w:val="clear" w:color="auto" w:fill="FFFFFF" w:themeFill="background1"/>
        <w:jc w:val="center"/>
        <w:rPr>
          <w:b/>
          <w:bCs/>
          <w:i/>
          <w:szCs w:val="24"/>
        </w:rPr>
      </w:pPr>
      <w:r>
        <w:rPr>
          <w:b/>
          <w:bCs/>
          <w:i/>
          <w:szCs w:val="24"/>
        </w:rPr>
        <w:t>[Si demande en justice visant, en matière immobilière, à remettre en cause des droits soumis à publicité foncière]</w:t>
      </w:r>
    </w:p>
    <w:p w14:paraId="6AB4089D" w14:textId="77777777" w:rsidR="00DF7D63" w:rsidRDefault="00DF7D63" w:rsidP="00DF7D63">
      <w:pPr>
        <w:shd w:val="clear" w:color="auto" w:fill="FFFFFF" w:themeFill="background1"/>
        <w:rPr>
          <w:iCs/>
          <w:szCs w:val="24"/>
        </w:rPr>
      </w:pPr>
    </w:p>
    <w:p w14:paraId="17BB6B45" w14:textId="77777777" w:rsidR="00DF7D63" w:rsidRDefault="00DF7D63" w:rsidP="00DF7D63">
      <w:pPr>
        <w:shd w:val="clear" w:color="auto" w:fill="FFFFFF" w:themeFill="background1"/>
        <w:rPr>
          <w:iCs/>
          <w:szCs w:val="24"/>
        </w:rPr>
      </w:pPr>
      <w:r>
        <w:rPr>
          <w:iCs/>
          <w:szCs w:val="24"/>
        </w:rPr>
        <w:t xml:space="preserve">Lorsque la demande en justice doit faire l’objet d’une publication, </w:t>
      </w:r>
      <w:r>
        <w:rPr>
          <w:iCs/>
          <w:szCs w:val="24"/>
          <w:u w:val="single"/>
        </w:rPr>
        <w:t>l’article 54, 4°</w:t>
      </w:r>
      <w:r>
        <w:rPr>
          <w:iCs/>
          <w:szCs w:val="24"/>
        </w:rPr>
        <w:t xml:space="preserve"> du Code de procédure civile, exige que soient reproduites les mentions relatives à la désignation des immeubles exigées pour la publication au fichier immobilier qui figurent à </w:t>
      </w:r>
      <w:hyperlink r:id="rId8" w:history="1">
        <w:r>
          <w:rPr>
            <w:rStyle w:val="Lienhypertexte"/>
            <w:iCs/>
            <w:szCs w:val="24"/>
          </w:rPr>
          <w:t>l’article 76</w:t>
        </w:r>
      </w:hyperlink>
      <w:r>
        <w:rPr>
          <w:iCs/>
          <w:szCs w:val="24"/>
        </w:rPr>
        <w:t xml:space="preserve"> du </w:t>
      </w:r>
      <w:hyperlink r:id="rId9" w:history="1">
        <w:r>
          <w:rPr>
            <w:rStyle w:val="Lienhypertexte"/>
            <w:iCs/>
            <w:szCs w:val="24"/>
          </w:rPr>
          <w:t>décret n°55-1350 du 14 octobre 1955</w:t>
        </w:r>
      </w:hyperlink>
      <w:r>
        <w:rPr>
          <w:iCs/>
          <w:szCs w:val="24"/>
        </w:rPr>
        <w:t>.</w:t>
      </w:r>
    </w:p>
    <w:p w14:paraId="0C0EEFB1" w14:textId="77777777" w:rsidR="00DF7D63" w:rsidRDefault="00DF7D63" w:rsidP="00DF7D63">
      <w:pPr>
        <w:shd w:val="clear" w:color="auto" w:fill="FFFFFF" w:themeFill="background1"/>
        <w:rPr>
          <w:iCs/>
          <w:szCs w:val="24"/>
        </w:rPr>
      </w:pPr>
    </w:p>
    <w:p w14:paraId="340E0090" w14:textId="77777777" w:rsidR="00DF7D63" w:rsidRDefault="00DF7D63" w:rsidP="00DF7D63">
      <w:pPr>
        <w:shd w:val="clear" w:color="auto" w:fill="FFFFFF" w:themeFill="background1"/>
        <w:rPr>
          <w:iCs/>
          <w:szCs w:val="24"/>
        </w:rPr>
      </w:pPr>
      <w:r>
        <w:rPr>
          <w:iCs/>
          <w:szCs w:val="24"/>
        </w:rPr>
        <w:t>Dans un arrêt du 7 novembre 2012, la Cour de cassation est venue préciser que « </w:t>
      </w:r>
      <w:r>
        <w:rPr>
          <w:i/>
          <w:szCs w:val="24"/>
        </w:rPr>
        <w:t>le défaut de publication d'une demande tendant à l'annulation de droits résultant d'actes soumis à publicité constitue une fin de non-recevoir et non un vice de forme en affectant la validité</w:t>
      </w:r>
      <w:r>
        <w:rPr>
          <w:iCs/>
          <w:szCs w:val="24"/>
        </w:rPr>
        <w:t> » (</w:t>
      </w:r>
      <w:hyperlink r:id="rId10" w:history="1">
        <w:r>
          <w:rPr>
            <w:rStyle w:val="Lienhypertexte"/>
            <w:i/>
            <w:szCs w:val="24"/>
          </w:rPr>
          <w:t>Cass. 1</w:t>
        </w:r>
        <w:r>
          <w:rPr>
            <w:rStyle w:val="Lienhypertexte"/>
            <w:i/>
            <w:szCs w:val="24"/>
            <w:vertAlign w:val="superscript"/>
          </w:rPr>
          <w:t>ère</w:t>
        </w:r>
        <w:r>
          <w:rPr>
            <w:rStyle w:val="Lienhypertexte"/>
            <w:i/>
            <w:szCs w:val="24"/>
          </w:rPr>
          <w:t xml:space="preserve"> civ. 7 nov. 2012, n°11-22.275</w:t>
        </w:r>
      </w:hyperlink>
      <w:r>
        <w:rPr>
          <w:iCs/>
          <w:szCs w:val="24"/>
        </w:rPr>
        <w:t>).</w:t>
      </w:r>
    </w:p>
    <w:p w14:paraId="0F12FCA0" w14:textId="667242D1" w:rsidR="00DF7D63" w:rsidRDefault="00DF7D63" w:rsidP="007B458A"/>
    <w:p w14:paraId="487A2AB6" w14:textId="77777777" w:rsidR="00DF7D63" w:rsidRDefault="00DF7D63" w:rsidP="007B458A"/>
    <w:p w14:paraId="10CDD507" w14:textId="03704D7C" w:rsidR="004731E2" w:rsidRDefault="004731E2" w:rsidP="007B458A">
      <w:r>
        <w:br w:type="page"/>
      </w:r>
    </w:p>
    <w:p w14:paraId="4372266A" w14:textId="77777777" w:rsidR="007B458A" w:rsidRPr="00363F22" w:rsidRDefault="007B458A" w:rsidP="00363F22">
      <w:pPr>
        <w:pStyle w:val="Titre3Acte"/>
        <w:pBdr>
          <w:top w:val="single" w:sz="4" w:space="1" w:color="auto"/>
          <w:left w:val="single" w:sz="4" w:space="4" w:color="auto"/>
          <w:bottom w:val="single" w:sz="4" w:space="1" w:color="auto"/>
          <w:right w:val="single" w:sz="4" w:space="4" w:color="auto"/>
        </w:pBdr>
        <w:shd w:val="clear" w:color="auto" w:fill="E7E6E6" w:themeFill="background2"/>
        <w:rPr>
          <w:highlight w:val="yellow"/>
          <w:u w:val="none"/>
        </w:rPr>
      </w:pPr>
      <w:r w:rsidRPr="00363F22">
        <w:rPr>
          <w:u w:val="none"/>
        </w:rPr>
        <w:lastRenderedPageBreak/>
        <w:t xml:space="preserve">PLAISE AU </w:t>
      </w:r>
      <w:r w:rsidR="006A3B51">
        <w:rPr>
          <w:u w:val="none"/>
        </w:rPr>
        <w:t>PRÉSIDENT</w:t>
      </w:r>
    </w:p>
    <w:p w14:paraId="0D38852E" w14:textId="77777777" w:rsidR="007B458A" w:rsidRDefault="007B458A" w:rsidP="007B458A">
      <w:pPr>
        <w:rPr>
          <w:highlight w:val="yellow"/>
        </w:rPr>
      </w:pPr>
    </w:p>
    <w:p w14:paraId="4C59F2ED" w14:textId="77777777" w:rsidR="006514E3" w:rsidRDefault="006514E3" w:rsidP="006514E3">
      <w:r>
        <w:t xml:space="preserve">Préalablement à la saisine du Tribunal de céans, </w:t>
      </w:r>
      <w:r>
        <w:rPr>
          <w:i/>
        </w:rPr>
        <w:t>[identité du demandeur]</w:t>
      </w:r>
      <w:r>
        <w:t xml:space="preserve"> a tenté de résoudre amiablement le litige en proposant à </w:t>
      </w:r>
      <w:r>
        <w:rPr>
          <w:i/>
        </w:rPr>
        <w:t>[identité du défendeur]</w:t>
      </w:r>
      <w:r>
        <w:t xml:space="preserve"> de </w:t>
      </w:r>
      <w:r>
        <w:rPr>
          <w:i/>
        </w:rPr>
        <w:t>[préciser les diligences accomplies]</w:t>
      </w:r>
      <w:r>
        <w:t> :</w:t>
      </w:r>
    </w:p>
    <w:p w14:paraId="31C9574C" w14:textId="77777777" w:rsidR="006514E3" w:rsidRDefault="006514E3" w:rsidP="006514E3"/>
    <w:p w14:paraId="1426D95A" w14:textId="77777777" w:rsidR="006514E3" w:rsidRDefault="006514E3" w:rsidP="006514E3">
      <w:r>
        <w:t xml:space="preserve">Toutefois, cette tentative de règlement amiable n’a pas abouti pour les raisons suivantes : </w:t>
      </w:r>
      <w:r>
        <w:rPr>
          <w:i/>
        </w:rPr>
        <w:t>[préciser les raisons de l’échec]</w:t>
      </w:r>
    </w:p>
    <w:p w14:paraId="316D03E6" w14:textId="77777777" w:rsidR="006514E3" w:rsidRDefault="006514E3" w:rsidP="007B458A">
      <w:pPr>
        <w:rPr>
          <w:highlight w:val="yellow"/>
        </w:rPr>
      </w:pPr>
    </w:p>
    <w:p w14:paraId="3E3B5CDB" w14:textId="77777777" w:rsidR="007B458A" w:rsidRPr="004731E2" w:rsidRDefault="004731E2" w:rsidP="004731E2">
      <w:pPr>
        <w:numPr>
          <w:ilvl w:val="0"/>
          <w:numId w:val="2"/>
        </w:numPr>
        <w:rPr>
          <w:b/>
          <w:u w:val="single"/>
        </w:rPr>
      </w:pPr>
      <w:r w:rsidRPr="004731E2">
        <w:rPr>
          <w:b/>
          <w:u w:val="single"/>
        </w:rPr>
        <w:t xml:space="preserve">RAPPEL DES </w:t>
      </w:r>
      <w:r w:rsidR="0001715E">
        <w:rPr>
          <w:b/>
          <w:u w:val="single"/>
        </w:rPr>
        <w:t>FAITS</w:t>
      </w:r>
    </w:p>
    <w:p w14:paraId="06661049" w14:textId="77777777" w:rsidR="004731E2" w:rsidRDefault="004731E2" w:rsidP="007B458A"/>
    <w:p w14:paraId="148B6204" w14:textId="77777777" w:rsidR="001174B9" w:rsidRDefault="00865B99" w:rsidP="00865B99">
      <w:pPr>
        <w:pStyle w:val="Paragraphedeliste"/>
        <w:numPr>
          <w:ilvl w:val="0"/>
          <w:numId w:val="9"/>
        </w:numPr>
      </w:pPr>
      <w:r>
        <w:t>Expos</w:t>
      </w:r>
      <w:r w:rsidR="00067AD4">
        <w:t>er</w:t>
      </w:r>
      <w:r>
        <w:t xml:space="preserve"> </w:t>
      </w:r>
      <w:r w:rsidR="00067AD4">
        <w:t>l</w:t>
      </w:r>
      <w:r>
        <w:t xml:space="preserve">es </w:t>
      </w:r>
      <w:r w:rsidR="00067AD4">
        <w:t>faits de façon synthétique et objective, tel qu’ils pourraient être énoncés dans le jugement à intervenir</w:t>
      </w:r>
    </w:p>
    <w:p w14:paraId="423BEE59" w14:textId="77777777" w:rsidR="00067AD4" w:rsidRDefault="00067AD4" w:rsidP="00067AD4"/>
    <w:p w14:paraId="10339D55" w14:textId="77777777" w:rsidR="00865B99" w:rsidRDefault="009216ED" w:rsidP="00865B99">
      <w:pPr>
        <w:pStyle w:val="Paragraphedeliste"/>
        <w:numPr>
          <w:ilvl w:val="0"/>
          <w:numId w:val="9"/>
        </w:numPr>
      </w:pPr>
      <w:r>
        <w:t>Chaque élément de fait doit</w:t>
      </w:r>
      <w:r w:rsidR="00F52010">
        <w:t>, en toute rigueur,</w:t>
      </w:r>
      <w:r>
        <w:t xml:space="preserve"> être</w:t>
      </w:r>
      <w:r w:rsidR="00F52010">
        <w:t xml:space="preserve"> justifié au moyen d’une pièce </w:t>
      </w:r>
      <w:r w:rsidR="005F7BD6">
        <w:t>visée dans le bordereau joint en annexe, numérotée et communiquée à la partie adverse et au juge</w:t>
      </w:r>
    </w:p>
    <w:p w14:paraId="272786EB" w14:textId="77777777" w:rsidR="0001715E" w:rsidRDefault="0001715E" w:rsidP="007B458A"/>
    <w:p w14:paraId="326FB253" w14:textId="77777777" w:rsidR="0001715E" w:rsidRDefault="0001715E" w:rsidP="007B458A"/>
    <w:p w14:paraId="0218E28A" w14:textId="77777777" w:rsidR="004731E2" w:rsidRPr="004731E2" w:rsidRDefault="004731E2" w:rsidP="004731E2">
      <w:pPr>
        <w:numPr>
          <w:ilvl w:val="0"/>
          <w:numId w:val="2"/>
        </w:numPr>
        <w:rPr>
          <w:b/>
          <w:u w:val="single"/>
        </w:rPr>
      </w:pPr>
      <w:r w:rsidRPr="004731E2">
        <w:rPr>
          <w:b/>
          <w:u w:val="single"/>
        </w:rPr>
        <w:t>DISCUSSION</w:t>
      </w:r>
    </w:p>
    <w:p w14:paraId="0FB76715" w14:textId="77777777" w:rsidR="0001143C" w:rsidRDefault="0001143C" w:rsidP="007B458A"/>
    <w:p w14:paraId="09FA44C9" w14:textId="52A75B79" w:rsidR="00B8687C" w:rsidRPr="004A2A62" w:rsidRDefault="004A2A62" w:rsidP="004A2A62">
      <w:pPr>
        <w:pStyle w:val="Paragraphedeliste"/>
        <w:numPr>
          <w:ilvl w:val="0"/>
          <w:numId w:val="14"/>
        </w:numPr>
        <w:rPr>
          <w:b/>
          <w:u w:val="single"/>
        </w:rPr>
      </w:pPr>
      <w:r w:rsidRPr="004A2A62">
        <w:rPr>
          <w:b/>
          <w:u w:val="single"/>
        </w:rPr>
        <w:t xml:space="preserve">Sur </w:t>
      </w:r>
      <w:r w:rsidR="00D62FA3">
        <w:rPr>
          <w:b/>
          <w:u w:val="single"/>
        </w:rPr>
        <w:t>l</w:t>
      </w:r>
      <w:r w:rsidR="00CF1898">
        <w:rPr>
          <w:b/>
          <w:u w:val="single"/>
        </w:rPr>
        <w:t xml:space="preserve">a mesure conservatoire consistant à </w:t>
      </w:r>
      <w:r w:rsidR="00CF1898" w:rsidRPr="00CF1898">
        <w:rPr>
          <w:b/>
          <w:i/>
          <w:iCs/>
          <w:u w:val="single"/>
        </w:rPr>
        <w:t>[préciser la mesure à adopter]</w:t>
      </w:r>
    </w:p>
    <w:p w14:paraId="612D8751" w14:textId="77777777" w:rsidR="004A2A62" w:rsidRDefault="004A2A62" w:rsidP="0001143C"/>
    <w:p w14:paraId="2AAD2663" w14:textId="77777777" w:rsidR="004A2A62" w:rsidRPr="00D81F0D" w:rsidRDefault="004A2A62" w:rsidP="00D81F0D">
      <w:pPr>
        <w:pStyle w:val="Paragraphedeliste"/>
        <w:numPr>
          <w:ilvl w:val="0"/>
          <w:numId w:val="19"/>
        </w:numPr>
        <w:rPr>
          <w:b/>
          <w:u w:val="single"/>
        </w:rPr>
      </w:pPr>
      <w:r w:rsidRPr="00D81F0D">
        <w:rPr>
          <w:b/>
          <w:u w:val="single"/>
        </w:rPr>
        <w:t>En droit</w:t>
      </w:r>
    </w:p>
    <w:p w14:paraId="4FA67663" w14:textId="77777777" w:rsidR="00D62FA3" w:rsidRDefault="00D62FA3" w:rsidP="00D62FA3"/>
    <w:p w14:paraId="2F5606F4" w14:textId="73FE9F6E" w:rsidR="00CF1898" w:rsidRDefault="00CF1898" w:rsidP="00CF1898">
      <w:r w:rsidRPr="00CA3F03">
        <w:rPr>
          <w:u w:val="single"/>
        </w:rPr>
        <w:t>L’article 8</w:t>
      </w:r>
      <w:r w:rsidR="00D53707">
        <w:rPr>
          <w:u w:val="single"/>
        </w:rPr>
        <w:t>73</w:t>
      </w:r>
      <w:r w:rsidRPr="00CA3F03">
        <w:rPr>
          <w:u w:val="single"/>
        </w:rPr>
        <w:t>, al. 1</w:t>
      </w:r>
      <w:r w:rsidRPr="00CA3F03">
        <w:rPr>
          <w:u w:val="single"/>
          <w:vertAlign w:val="superscript"/>
        </w:rPr>
        <w:t>er</w:t>
      </w:r>
      <w:r>
        <w:t xml:space="preserve"> du CPC dispose que </w:t>
      </w:r>
      <w:r w:rsidR="00D53707">
        <w:t>« </w:t>
      </w:r>
      <w:r w:rsidR="00D53707" w:rsidRPr="00D53707">
        <w:rPr>
          <w:i/>
          <w:iCs/>
        </w:rPr>
        <w:t>le président peut, dans les mêmes limites, et même en présence d'une contestation sérieuse, prescrire en référé les mesures conservatoires ou de remise en état qui s'imposent, soit pour prévenir un dommage imminent, soit pour faire cesser un trouble manifestement illicite</w:t>
      </w:r>
      <w:r w:rsidR="00D53707" w:rsidRPr="00D53707">
        <w:t>.</w:t>
      </w:r>
      <w:r w:rsidR="00D53707">
        <w:t> »</w:t>
      </w:r>
    </w:p>
    <w:p w14:paraId="7CD93F66" w14:textId="77777777" w:rsidR="00D53707" w:rsidRDefault="00D53707" w:rsidP="00CF1898"/>
    <w:p w14:paraId="12558081" w14:textId="77777777" w:rsidR="00CF1898" w:rsidRDefault="00CF1898" w:rsidP="00CF1898">
      <w:r>
        <w:t>Il ressort de cette disposition que lorsqu’il s’agit de prévenir un dommage imminent ou de faire cesser un trouble illicite, le Juge des référés dispose du pouvoir de prononcer deux sortes de mesures :</w:t>
      </w:r>
    </w:p>
    <w:p w14:paraId="752FA1BD" w14:textId="77777777" w:rsidR="00CF1898" w:rsidRDefault="00CF1898" w:rsidP="00CF1898"/>
    <w:p w14:paraId="3F5CB770" w14:textId="77777777" w:rsidR="00CF1898" w:rsidRDefault="00CF1898" w:rsidP="00CF1898">
      <w:pPr>
        <w:pStyle w:val="Paragraphedeliste"/>
        <w:numPr>
          <w:ilvl w:val="0"/>
          <w:numId w:val="20"/>
        </w:numPr>
        <w:jc w:val="both"/>
      </w:pPr>
      <w:r>
        <w:t>Des mesures conservatoires</w:t>
      </w:r>
    </w:p>
    <w:p w14:paraId="62F60D31" w14:textId="77777777" w:rsidR="00CF1898" w:rsidRDefault="00CF1898" w:rsidP="00CF1898">
      <w:pPr>
        <w:pStyle w:val="Paragraphedeliste"/>
        <w:numPr>
          <w:ilvl w:val="0"/>
          <w:numId w:val="20"/>
        </w:numPr>
        <w:jc w:val="both"/>
      </w:pPr>
      <w:r>
        <w:t>Des remises en état</w:t>
      </w:r>
    </w:p>
    <w:p w14:paraId="1464F1E9" w14:textId="77777777" w:rsidR="00CF1898" w:rsidRDefault="00CF1898" w:rsidP="00CF1898"/>
    <w:p w14:paraId="7FA13AB4" w14:textId="77777777" w:rsidR="00CF1898" w:rsidRDefault="00CF1898" w:rsidP="00CF1898">
      <w:r>
        <w:t>La question qui rapidement s’est posée a été de savoir si ces mesures pouvaient indifféremment être prononcées lorsqu’est établi, soit la survenance d’un dommage imminent, soit l’existence d’un trouble manifestement illicite.</w:t>
      </w:r>
    </w:p>
    <w:p w14:paraId="6755FB08" w14:textId="77777777" w:rsidR="00CF1898" w:rsidRDefault="00CF1898" w:rsidP="00CF1898"/>
    <w:p w14:paraId="688C549F" w14:textId="77777777" w:rsidR="00CF1898" w:rsidRDefault="00CF1898" w:rsidP="00CF1898">
      <w:r>
        <w:t>À l’examen, il apparaît que l’adoption d’une mesure de remise en état ne saurait, par définition, être prononcée pour prévenir un dommage imminent. Cette mesure ne se conçoit que si le dommage s’est déjà réalisé. Or s’il est imminent, cela signifie qu’il n’a pas encore eu lieu.</w:t>
      </w:r>
    </w:p>
    <w:p w14:paraId="6A97351F" w14:textId="77777777" w:rsidR="00CF1898" w:rsidRDefault="00CF1898" w:rsidP="00CF1898"/>
    <w:p w14:paraId="45DDCC8A" w14:textId="77777777" w:rsidR="00CF1898" w:rsidRDefault="00CF1898" w:rsidP="00CF1898">
      <w:r>
        <w:t>De ce constat, on peut en déduire que :</w:t>
      </w:r>
    </w:p>
    <w:p w14:paraId="68FCA1A6" w14:textId="77777777" w:rsidR="00CF1898" w:rsidRDefault="00CF1898" w:rsidP="00CF1898"/>
    <w:p w14:paraId="3ED23D23" w14:textId="77777777" w:rsidR="00CF1898" w:rsidRDefault="00CF1898" w:rsidP="00CF1898">
      <w:pPr>
        <w:pStyle w:val="Paragraphedeliste"/>
        <w:numPr>
          <w:ilvl w:val="0"/>
          <w:numId w:val="20"/>
        </w:numPr>
        <w:jc w:val="both"/>
      </w:pPr>
      <w:r w:rsidRPr="00E421F7">
        <w:rPr>
          <w:b/>
          <w:i/>
        </w:rPr>
        <w:t>D’une part</w:t>
      </w:r>
      <w:r>
        <w:t>, l’adoption d’une mesure de remise en état ne sera prononcée que pour faire cesser un trouble manifestement illicite</w:t>
      </w:r>
    </w:p>
    <w:p w14:paraId="22804DC5" w14:textId="77777777" w:rsidR="00CF1898" w:rsidRDefault="00CF1898" w:rsidP="00CF1898"/>
    <w:p w14:paraId="2F34412E" w14:textId="77777777" w:rsidR="00CF1898" w:rsidRDefault="00CF1898" w:rsidP="00CF1898">
      <w:pPr>
        <w:pStyle w:val="Paragraphedeliste"/>
        <w:numPr>
          <w:ilvl w:val="0"/>
          <w:numId w:val="20"/>
        </w:numPr>
        <w:jc w:val="both"/>
      </w:pPr>
      <w:r w:rsidRPr="00E421F7">
        <w:rPr>
          <w:b/>
          <w:i/>
        </w:rPr>
        <w:t>D’autre part</w:t>
      </w:r>
      <w:r>
        <w:t>, la prescription d’une mesure conservatoire ne se justifiera que dans l’hypothèse où il est nécessaire de prévenir un dommage imminent</w:t>
      </w:r>
    </w:p>
    <w:p w14:paraId="02B5478C" w14:textId="77777777" w:rsidR="00CF1898" w:rsidRDefault="00CF1898" w:rsidP="00CF1898"/>
    <w:p w14:paraId="7F86846C" w14:textId="0B9FBAC8" w:rsidR="00CF1898" w:rsidRDefault="00CF1898" w:rsidP="00CF1898">
      <w:r>
        <w:t xml:space="preserve">En toute hypothèse, comme prévu par </w:t>
      </w:r>
      <w:r w:rsidRPr="00680BCE">
        <w:rPr>
          <w:u w:val="single"/>
        </w:rPr>
        <w:t>l’article 8</w:t>
      </w:r>
      <w:r w:rsidR="00D53707">
        <w:rPr>
          <w:u w:val="single"/>
        </w:rPr>
        <w:t>73</w:t>
      </w:r>
      <w:r w:rsidRPr="00680BCE">
        <w:rPr>
          <w:u w:val="single"/>
        </w:rPr>
        <w:t>, al. 1</w:t>
      </w:r>
      <w:r w:rsidRPr="00680BCE">
        <w:rPr>
          <w:u w:val="single"/>
          <w:vertAlign w:val="superscript"/>
        </w:rPr>
        <w:t>er</w:t>
      </w:r>
      <w:r>
        <w:t xml:space="preserve"> du CPC, il est indifférent qu’existe une contestation sérieuse. </w:t>
      </w:r>
    </w:p>
    <w:p w14:paraId="669316C6" w14:textId="77777777" w:rsidR="00CF1898" w:rsidRDefault="00CF1898" w:rsidP="00CF1898"/>
    <w:p w14:paraId="33DD9E4B" w14:textId="77777777" w:rsidR="00CF1898" w:rsidRDefault="00CF1898" w:rsidP="00CF1898">
      <w:r>
        <w:t xml:space="preserve">Lorsque le juge est saisi sur le fondement de cette disposition, l’établissement d’une telle contestation sera sans incidence sur le pouvoir du Juge de prononcer une mesure conservatoire ou une mesure de remise en état. </w:t>
      </w:r>
    </w:p>
    <w:p w14:paraId="4F589E3A" w14:textId="77777777" w:rsidR="00CF1898" w:rsidRDefault="00CF1898" w:rsidP="00CF1898"/>
    <w:p w14:paraId="15BAF628" w14:textId="77777777" w:rsidR="00CF1898" w:rsidRDefault="00CF1898" w:rsidP="00CF1898">
      <w:r>
        <w:t xml:space="preserve">Pour solliciter la prescription d’une mesure conservatoire du Juge des référés, il convient donc de justifier l’existence d’un dommage imminent. </w:t>
      </w:r>
    </w:p>
    <w:p w14:paraId="40822344" w14:textId="77777777" w:rsidR="00CF1898" w:rsidRDefault="00CF1898" w:rsidP="00CF1898"/>
    <w:p w14:paraId="5B8FAD29" w14:textId="77777777" w:rsidR="00CF1898" w:rsidRPr="00680BCE" w:rsidRDefault="00CF1898" w:rsidP="00CF1898">
      <w:pPr>
        <w:rPr>
          <w:b/>
          <w:u w:val="single"/>
        </w:rPr>
      </w:pPr>
      <w:r>
        <w:sym w:font="Wingdings" w:char="F0E8"/>
      </w:r>
      <w:r w:rsidRPr="00680BCE">
        <w:rPr>
          <w:b/>
          <w:u w:val="single"/>
        </w:rPr>
        <w:t>Sur le dommage imminent</w:t>
      </w:r>
    </w:p>
    <w:p w14:paraId="31F2E659" w14:textId="77777777" w:rsidR="00CF1898" w:rsidRDefault="00CF1898" w:rsidP="00CF1898"/>
    <w:p w14:paraId="4E7B9FC0" w14:textId="77777777" w:rsidR="00CF1898" w:rsidRDefault="00CF1898" w:rsidP="00CF1898">
      <w:r>
        <w:t xml:space="preserve">Le dommage imminent s'entend du dommage qui n'est pas encore réalisé, mais qui se produira sûrement si la situation présente doit se perpétuer (V. en ce sens </w:t>
      </w:r>
      <w:r w:rsidRPr="00680BCE">
        <w:rPr>
          <w:i/>
          <w:u w:val="single"/>
        </w:rPr>
        <w:t>Cass. com., 13 avr. 2010, n° 09-14386</w:t>
      </w:r>
      <w:r>
        <w:t>).</w:t>
      </w:r>
    </w:p>
    <w:p w14:paraId="77AC6429" w14:textId="77777777" w:rsidR="00CF1898" w:rsidRDefault="00CF1898" w:rsidP="00CF1898"/>
    <w:p w14:paraId="2B8B69D0" w14:textId="77777777" w:rsidR="00CF1898" w:rsidRDefault="00CF1898" w:rsidP="00CF1898">
      <w:r>
        <w:t>Ainsi, appartient-il au demandeur de démontrer que, sans l’intervention du Juge, il est un risque dont la probabilité est certaine qu’un dommage irréversible se produise.</w:t>
      </w:r>
    </w:p>
    <w:p w14:paraId="1E672037" w14:textId="77777777" w:rsidR="00CF1898" w:rsidRDefault="00CF1898" w:rsidP="00CF1898"/>
    <w:p w14:paraId="754B94AD" w14:textId="77777777" w:rsidR="00CF1898" w:rsidRDefault="00CF1898" w:rsidP="00CF1898">
      <w:r>
        <w:t>Ce dommage peut procéder d’une situation de fait, de la méconnaissance d’un droit ou de la violation d’une règle.</w:t>
      </w:r>
    </w:p>
    <w:p w14:paraId="6F93A19D" w14:textId="77777777" w:rsidR="00CF1898" w:rsidRDefault="00CF1898" w:rsidP="00CF1898"/>
    <w:p w14:paraId="0DABEC1D" w14:textId="77777777" w:rsidR="00CF1898" w:rsidRDefault="00CF1898" w:rsidP="00CF1898">
      <w:r>
        <w:t xml:space="preserve">La probabilité de la survenance de ce dommage doit être suffisamment forte pour justifier l’adoption de mesures conservatoires, soit de mesures qui peuvent être contraignantes pour la partie contre laquelle elles sont prises. </w:t>
      </w:r>
    </w:p>
    <w:p w14:paraId="178DD38D" w14:textId="77777777" w:rsidR="00CF1898" w:rsidRDefault="00CF1898" w:rsidP="00CF1898"/>
    <w:p w14:paraId="36F998D9" w14:textId="6E3D5F28" w:rsidR="00CF1898" w:rsidRDefault="00CF1898" w:rsidP="00CF1898">
      <w:r>
        <w:t xml:space="preserve">Il convient d’observer que, dans ce cas de figure, le pouvoir dont est investi le Juge des référés est semblable à celui qu’il détient en application de </w:t>
      </w:r>
      <w:r w:rsidRPr="00D53707">
        <w:rPr>
          <w:u w:val="single"/>
        </w:rPr>
        <w:t>l’article 8</w:t>
      </w:r>
      <w:r w:rsidR="00D53707" w:rsidRPr="00D53707">
        <w:rPr>
          <w:u w:val="single"/>
        </w:rPr>
        <w:t>72</w:t>
      </w:r>
      <w:r>
        <w:t xml:space="preserve"> du CPC, l’existence d’une contestation sérieuse étant indifférent</w:t>
      </w:r>
      <w:r w:rsidR="0009723D">
        <w:t>e</w:t>
      </w:r>
      <w:r>
        <w:t xml:space="preserve">. </w:t>
      </w:r>
    </w:p>
    <w:p w14:paraId="20698165" w14:textId="77777777" w:rsidR="00CF1898" w:rsidRDefault="00CF1898" w:rsidP="00CF1898"/>
    <w:p w14:paraId="0A95BAE3" w14:textId="77777777" w:rsidR="00CF1898" w:rsidRDefault="00CF1898" w:rsidP="00CF1898">
      <w:r>
        <w:t xml:space="preserve">Pour ce qui est de la condition tenant à l’urgence, elle est comprise dans l’exigence de survenance imminente du dommage. </w:t>
      </w:r>
    </w:p>
    <w:p w14:paraId="2D2F5CF9" w14:textId="77777777" w:rsidR="00CF1898" w:rsidRDefault="00CF1898" w:rsidP="00CF1898"/>
    <w:p w14:paraId="0D0E9361" w14:textId="77777777" w:rsidR="00CF1898" w:rsidRDefault="00CF1898" w:rsidP="00CF1898">
      <w:r>
        <w:t xml:space="preserve">S’agissant de l’appréciation du dommage imminent elle relève de l’appréciation souveraine des juges du fonds, la Cour de cassation n’exerçant aucun contrôle sur cette notion (V. en ce sens </w:t>
      </w:r>
      <w:r w:rsidRPr="00025A05">
        <w:rPr>
          <w:i/>
          <w:u w:val="single"/>
        </w:rPr>
        <w:t>Cass. 3</w:t>
      </w:r>
      <w:r w:rsidRPr="00025A05">
        <w:rPr>
          <w:i/>
          <w:u w:val="single"/>
          <w:vertAlign w:val="superscript"/>
        </w:rPr>
        <w:t>e</w:t>
      </w:r>
      <w:r w:rsidRPr="00025A05">
        <w:rPr>
          <w:i/>
          <w:u w:val="single"/>
        </w:rPr>
        <w:t xml:space="preserve"> civ., 5 nov. 2015, n° 14-18184</w:t>
      </w:r>
      <w:r>
        <w:t>).</w:t>
      </w:r>
    </w:p>
    <w:p w14:paraId="03389854" w14:textId="77777777" w:rsidR="00CF1898" w:rsidRDefault="00CF1898" w:rsidP="00CF1898"/>
    <w:p w14:paraId="2D3888D0" w14:textId="77777777" w:rsidR="00CF1898" w:rsidRPr="00680BCE" w:rsidRDefault="00CF1898" w:rsidP="00CF1898">
      <w:pPr>
        <w:rPr>
          <w:b/>
          <w:u w:val="single"/>
        </w:rPr>
      </w:pPr>
      <w:r>
        <w:sym w:font="Wingdings" w:char="F0E8"/>
      </w:r>
      <w:r w:rsidRPr="00680BCE">
        <w:rPr>
          <w:b/>
          <w:u w:val="single"/>
        </w:rPr>
        <w:t>Sur l</w:t>
      </w:r>
      <w:r>
        <w:rPr>
          <w:b/>
          <w:u w:val="single"/>
        </w:rPr>
        <w:t>es</w:t>
      </w:r>
      <w:r w:rsidRPr="00680BCE">
        <w:rPr>
          <w:b/>
          <w:u w:val="single"/>
        </w:rPr>
        <w:t xml:space="preserve"> mesure</w:t>
      </w:r>
      <w:r>
        <w:rPr>
          <w:b/>
          <w:u w:val="single"/>
        </w:rPr>
        <w:t>s</w:t>
      </w:r>
      <w:r w:rsidRPr="00680BCE">
        <w:rPr>
          <w:b/>
          <w:u w:val="single"/>
        </w:rPr>
        <w:t xml:space="preserve"> conservatoire</w:t>
      </w:r>
      <w:r>
        <w:rPr>
          <w:b/>
          <w:u w:val="single"/>
        </w:rPr>
        <w:t>s</w:t>
      </w:r>
    </w:p>
    <w:p w14:paraId="6CE5532D" w14:textId="77777777" w:rsidR="00CF1898" w:rsidRDefault="00CF1898" w:rsidP="00CF1898"/>
    <w:p w14:paraId="34B4DE5C" w14:textId="77777777" w:rsidR="00CF1898" w:rsidRDefault="00CF1898" w:rsidP="00CF1898">
      <w:r>
        <w:t>Lorsque le juge constate le risque de survenance d’un dommage imminent, il est investi du pouvoir de prononcer des mesures conservatoires.</w:t>
      </w:r>
    </w:p>
    <w:p w14:paraId="19C33063" w14:textId="77777777" w:rsidR="00CF1898" w:rsidRDefault="00CF1898" w:rsidP="00CF1898"/>
    <w:p w14:paraId="70240BF2" w14:textId="77777777" w:rsidR="00CF1898" w:rsidRDefault="00CF1898" w:rsidP="00CF1898">
      <w:r>
        <w:t>La mesure conservatoire est à l’opposé de la mesure d’anticipation, en ce qu’elle ne doit pas consister à anticiper la décision au fond. Autrement dit, elle a seulement vocation à geler une situation dans l’attente qu’il soit statué au principal sur le litige.</w:t>
      </w:r>
    </w:p>
    <w:p w14:paraId="31EB35C8" w14:textId="77777777" w:rsidR="00CF1898" w:rsidRDefault="00CF1898" w:rsidP="00CF1898"/>
    <w:p w14:paraId="277AFEAB" w14:textId="77777777" w:rsidR="00CF1898" w:rsidRDefault="00CF1898" w:rsidP="00CF1898">
      <w:r>
        <w:lastRenderedPageBreak/>
        <w:t>Une mesure conservatoire peut consister en la suspension de travaux, en la désignation d’un administrateur judiciaire pour une personne morale, en la suspension des effets d’un commandement de payer, en la désignation d’un séquestre etc.</w:t>
      </w:r>
    </w:p>
    <w:p w14:paraId="3488A4C3" w14:textId="77777777" w:rsidR="00CF1898" w:rsidRDefault="00CF1898" w:rsidP="00CF1898"/>
    <w:p w14:paraId="7925A0FB" w14:textId="77777777" w:rsidR="00CF1898" w:rsidRDefault="00CF1898" w:rsidP="00CF1898">
      <w:r w:rsidRPr="0091176B">
        <w:rPr>
          <w:i/>
        </w:rPr>
        <w:t>A contrario</w:t>
      </w:r>
      <w:r>
        <w:t xml:space="preserve">, une mesure conservatoire ne pourra pas consister en l’octroi d’une provision ou en la mainlevée d’un commandement de payer. </w:t>
      </w:r>
    </w:p>
    <w:p w14:paraId="50908C87" w14:textId="77777777" w:rsidR="004A2A62" w:rsidRDefault="004A2A62" w:rsidP="0001143C"/>
    <w:p w14:paraId="546BECE9" w14:textId="6FBF6196" w:rsidR="004A2A62" w:rsidRPr="00B126B4" w:rsidRDefault="004A2A62" w:rsidP="00B126B4">
      <w:pPr>
        <w:pStyle w:val="Paragraphedeliste"/>
        <w:numPr>
          <w:ilvl w:val="0"/>
          <w:numId w:val="19"/>
        </w:numPr>
        <w:rPr>
          <w:b/>
          <w:u w:val="single"/>
        </w:rPr>
      </w:pPr>
      <w:r w:rsidRPr="00B126B4">
        <w:rPr>
          <w:b/>
          <w:u w:val="single"/>
        </w:rPr>
        <w:t>En l’espèce</w:t>
      </w:r>
    </w:p>
    <w:p w14:paraId="4B6C86A1" w14:textId="77777777" w:rsidR="004A2A62" w:rsidRDefault="004A2A62" w:rsidP="0001143C"/>
    <w:p w14:paraId="1D759C1E" w14:textId="77777777" w:rsidR="00D81F0D" w:rsidRDefault="00D81F0D" w:rsidP="0001143C"/>
    <w:p w14:paraId="43F2E545" w14:textId="77777777" w:rsidR="00D81F0D" w:rsidRPr="00D81F0D" w:rsidRDefault="00D81F0D" w:rsidP="00D81F0D">
      <w:pPr>
        <w:jc w:val="center"/>
        <w:rPr>
          <w:i/>
        </w:rPr>
      </w:pPr>
      <w:r w:rsidRPr="00D81F0D">
        <w:rPr>
          <w:i/>
        </w:rPr>
        <w:t>[…]</w:t>
      </w:r>
    </w:p>
    <w:p w14:paraId="58524EA6" w14:textId="77777777" w:rsidR="00D81F0D" w:rsidRDefault="00D81F0D" w:rsidP="0001143C"/>
    <w:p w14:paraId="68A01430" w14:textId="77777777" w:rsidR="004A2A62" w:rsidRDefault="004A2A62" w:rsidP="0001143C"/>
    <w:p w14:paraId="60336621" w14:textId="5348F386" w:rsidR="00D81F0D" w:rsidRDefault="004A2A62" w:rsidP="0001143C">
      <w:r>
        <w:sym w:font="Wingdings" w:char="F0E8"/>
      </w:r>
      <w:r w:rsidRPr="004A2A62">
        <w:rPr>
          <w:b/>
          <w:u w:val="single"/>
        </w:rPr>
        <w:t>En conséquence,</w:t>
      </w:r>
      <w:r>
        <w:t xml:space="preserve"> </w:t>
      </w:r>
      <w:r w:rsidR="00D81F0D">
        <w:t>il est demandé au Président du Tribunal de céans</w:t>
      </w:r>
      <w:r w:rsidR="0001167A">
        <w:t xml:space="preserve"> d</w:t>
      </w:r>
      <w:r w:rsidR="008B50EA">
        <w:t>’ordonner</w:t>
      </w:r>
      <w:r w:rsidR="001401DE">
        <w:t>, à titre conservatoire</w:t>
      </w:r>
      <w:r w:rsidR="0031029C">
        <w:t>,</w:t>
      </w:r>
      <w:r w:rsidR="0001167A">
        <w:t xml:space="preserve"> </w:t>
      </w:r>
      <w:r w:rsidR="008B50EA">
        <w:t xml:space="preserve">à </w:t>
      </w:r>
      <w:r w:rsidR="008B50EA" w:rsidRPr="003B06BA">
        <w:rPr>
          <w:i/>
        </w:rPr>
        <w:t>[nom de la partie visée]</w:t>
      </w:r>
      <w:r w:rsidR="0031029C">
        <w:rPr>
          <w:iCs/>
        </w:rPr>
        <w:t>, en prévention d’un dommage imminent,</w:t>
      </w:r>
      <w:r w:rsidR="008B50EA">
        <w:t xml:space="preserve"> de </w:t>
      </w:r>
      <w:r w:rsidR="0001167A" w:rsidRPr="0001167A">
        <w:rPr>
          <w:i/>
        </w:rPr>
        <w:t>[préciser la mesure</w:t>
      </w:r>
      <w:r w:rsidR="00E11991">
        <w:rPr>
          <w:i/>
        </w:rPr>
        <w:t xml:space="preserve"> à </w:t>
      </w:r>
      <w:r w:rsidR="008B50EA">
        <w:rPr>
          <w:i/>
        </w:rPr>
        <w:t>ordonner</w:t>
      </w:r>
      <w:r w:rsidR="0001167A" w:rsidRPr="0001167A">
        <w:rPr>
          <w:i/>
        </w:rPr>
        <w:t>]</w:t>
      </w:r>
      <w:r w:rsidR="0001167A">
        <w:t xml:space="preserve">, </w:t>
      </w:r>
      <w:r w:rsidR="008B50EA">
        <w:t>ce</w:t>
      </w:r>
      <w:r w:rsidR="00D81F0D">
        <w:t xml:space="preserve"> sous une astreinte de </w:t>
      </w:r>
      <w:r w:rsidR="00D81F0D">
        <w:rPr>
          <w:i/>
        </w:rPr>
        <w:t>[X euros</w:t>
      </w:r>
      <w:r w:rsidR="00D81F0D" w:rsidRPr="003B06BA">
        <w:rPr>
          <w:i/>
        </w:rPr>
        <w:t>]</w:t>
      </w:r>
      <w:r w:rsidR="00D81F0D">
        <w:t xml:space="preserve"> par jour de retard à compter de l’expiration d’un délai de quinze jours suivant la signification de la décision à intervenir.</w:t>
      </w:r>
    </w:p>
    <w:p w14:paraId="2EE1E106" w14:textId="77777777" w:rsidR="00D81F0D" w:rsidRDefault="00D81F0D" w:rsidP="0001143C"/>
    <w:p w14:paraId="2A825F46" w14:textId="77777777" w:rsidR="00D81F0D" w:rsidRDefault="00D81F0D" w:rsidP="0001143C"/>
    <w:p w14:paraId="668DCDD4" w14:textId="49ED172C" w:rsidR="00290A87" w:rsidRPr="00727DE4" w:rsidRDefault="004E69BA" w:rsidP="00727DE4">
      <w:pPr>
        <w:pStyle w:val="Paragraphedeliste"/>
        <w:numPr>
          <w:ilvl w:val="0"/>
          <w:numId w:val="14"/>
        </w:numPr>
        <w:rPr>
          <w:b/>
        </w:rPr>
      </w:pPr>
      <w:r w:rsidRPr="00727DE4">
        <w:rPr>
          <w:b/>
          <w:u w:val="single"/>
        </w:rPr>
        <w:t>Sur les frais irrépétibles</w:t>
      </w:r>
      <w:r w:rsidR="00730154" w:rsidRPr="00727DE4">
        <w:rPr>
          <w:b/>
          <w:u w:val="single"/>
        </w:rPr>
        <w:t xml:space="preserve"> et</w:t>
      </w:r>
      <w:r w:rsidRPr="00727DE4">
        <w:rPr>
          <w:b/>
          <w:u w:val="single"/>
        </w:rPr>
        <w:t xml:space="preserve"> les dépens</w:t>
      </w:r>
    </w:p>
    <w:p w14:paraId="691E3034" w14:textId="77777777" w:rsidR="004E69BA" w:rsidRDefault="004E69BA" w:rsidP="00290A87"/>
    <w:p w14:paraId="462C3433" w14:textId="178C7991" w:rsidR="00290A87" w:rsidRDefault="00290A87" w:rsidP="00290A87">
      <w:r>
        <w:t xml:space="preserve">Compte tenu de ce qu’il serait inéquitable de laisser à la charge de </w:t>
      </w:r>
      <w:r w:rsidRPr="007F35EA">
        <w:rPr>
          <w:i/>
        </w:rPr>
        <w:t>[nom du demandeur]</w:t>
      </w:r>
      <w:r>
        <w:t xml:space="preserve"> les frais irrépétibles qu’il a été contraint d’exposer en justice aux fins de défendre ses intérêts</w:t>
      </w:r>
      <w:r w:rsidR="003E1198">
        <w:t xml:space="preserve"> et faire valoir ses droits</w:t>
      </w:r>
      <w:r>
        <w:t xml:space="preserve">, il est parfaitement fondé à solliciter la condamnation de </w:t>
      </w:r>
      <w:r w:rsidRPr="007F35EA">
        <w:rPr>
          <w:i/>
        </w:rPr>
        <w:t>[nom du défendeur]</w:t>
      </w:r>
      <w:r>
        <w:t xml:space="preserve"> </w:t>
      </w:r>
      <w:r w:rsidR="002B5975">
        <w:t>au</w:t>
      </w:r>
      <w:r>
        <w:t xml:space="preserve"> paiement de la somme de </w:t>
      </w:r>
      <w:r w:rsidRPr="007F35EA">
        <w:rPr>
          <w:i/>
        </w:rPr>
        <w:t>[montant]</w:t>
      </w:r>
      <w:r>
        <w:t xml:space="preserve"> au titre de l’article 700 du Code de procédure civile, outre les entiers dépens. </w:t>
      </w:r>
    </w:p>
    <w:p w14:paraId="28DB654A" w14:textId="77777777" w:rsidR="00290A87" w:rsidRDefault="00290A87" w:rsidP="00290A87"/>
    <w:p w14:paraId="03C99CC8" w14:textId="04FC2711" w:rsidR="00C82578" w:rsidRDefault="00C82578" w:rsidP="00290A87">
      <w:r w:rsidRPr="00810630">
        <w:t>Les pièces justificatives visées par le requérant sont énumérées dans le bordereau annexé aux présentes écritures.</w:t>
      </w:r>
    </w:p>
    <w:p w14:paraId="6890506A" w14:textId="77777777" w:rsidR="004731E2" w:rsidRDefault="00823261" w:rsidP="007B458A">
      <w:r>
        <w:br w:type="page"/>
      </w:r>
    </w:p>
    <w:p w14:paraId="0369CF59" w14:textId="77777777" w:rsidR="007B458A" w:rsidRDefault="007B458A" w:rsidP="00363F22">
      <w:pPr>
        <w:pStyle w:val="Titre3Acte"/>
        <w:pBdr>
          <w:top w:val="single" w:sz="4" w:space="1" w:color="auto"/>
          <w:left w:val="single" w:sz="4" w:space="4" w:color="auto"/>
          <w:bottom w:val="single" w:sz="4" w:space="1" w:color="auto"/>
          <w:right w:val="single" w:sz="4" w:space="4" w:color="auto"/>
        </w:pBdr>
        <w:shd w:val="clear" w:color="auto" w:fill="E7E6E6" w:themeFill="background2"/>
      </w:pPr>
      <w:r>
        <w:lastRenderedPageBreak/>
        <w:t>PAR CES MOTIFS</w:t>
      </w:r>
    </w:p>
    <w:p w14:paraId="0D443ED6" w14:textId="574A4CEE" w:rsidR="00D13484" w:rsidRPr="00780FAB" w:rsidRDefault="00D13484" w:rsidP="007B458A">
      <w:pPr>
        <w:rPr>
          <w:i/>
        </w:rPr>
      </w:pPr>
      <w:r w:rsidRPr="00780FAB">
        <w:rPr>
          <w:i/>
        </w:rPr>
        <w:t>Vu l</w:t>
      </w:r>
      <w:r w:rsidR="004A2A62">
        <w:rPr>
          <w:i/>
        </w:rPr>
        <w:t xml:space="preserve">’article </w:t>
      </w:r>
      <w:r w:rsidR="009A017F">
        <w:rPr>
          <w:i/>
        </w:rPr>
        <w:t>8</w:t>
      </w:r>
      <w:r w:rsidR="00D53707">
        <w:rPr>
          <w:i/>
        </w:rPr>
        <w:t>73</w:t>
      </w:r>
      <w:r w:rsidR="009A017F">
        <w:rPr>
          <w:i/>
        </w:rPr>
        <w:t>, al. 1</w:t>
      </w:r>
      <w:r w:rsidR="009A017F" w:rsidRPr="009A017F">
        <w:rPr>
          <w:i/>
          <w:vertAlign w:val="superscript"/>
        </w:rPr>
        <w:t>er</w:t>
      </w:r>
      <w:r w:rsidR="009A017F">
        <w:rPr>
          <w:i/>
        </w:rPr>
        <w:t xml:space="preserve"> </w:t>
      </w:r>
      <w:r w:rsidR="004A2A62">
        <w:rPr>
          <w:i/>
        </w:rPr>
        <w:t>du Code de procédure civile</w:t>
      </w:r>
    </w:p>
    <w:p w14:paraId="0E2B3F62" w14:textId="77777777" w:rsidR="00C35FDB" w:rsidRPr="00C35FDB" w:rsidRDefault="00C35FDB" w:rsidP="007B458A">
      <w:pPr>
        <w:rPr>
          <w:i/>
        </w:rPr>
      </w:pPr>
      <w:r w:rsidRPr="00C35FDB">
        <w:rPr>
          <w:i/>
        </w:rPr>
        <w:t>Vu la jurisprudence</w:t>
      </w:r>
    </w:p>
    <w:p w14:paraId="2C2B4973" w14:textId="77777777" w:rsidR="00C35FDB" w:rsidRPr="00C35FDB" w:rsidRDefault="00C35FDB" w:rsidP="007B458A">
      <w:pPr>
        <w:rPr>
          <w:i/>
        </w:rPr>
      </w:pPr>
      <w:r w:rsidRPr="00C35FDB">
        <w:rPr>
          <w:i/>
        </w:rPr>
        <w:t>Vu les pièces versées au débat</w:t>
      </w:r>
    </w:p>
    <w:p w14:paraId="13AD991F" w14:textId="77777777" w:rsidR="00C35FDB" w:rsidRDefault="00C35FDB" w:rsidP="007B458A"/>
    <w:p w14:paraId="05D7F3A9" w14:textId="32AACE73" w:rsidR="00C35FDB" w:rsidRDefault="00C35FDB" w:rsidP="007B458A">
      <w:r>
        <w:t xml:space="preserve">Il est demandé au </w:t>
      </w:r>
      <w:r w:rsidR="003D6B0C">
        <w:t xml:space="preserve">Président près le </w:t>
      </w:r>
      <w:r>
        <w:t xml:space="preserve">Tribunal </w:t>
      </w:r>
      <w:r w:rsidR="00210AB0">
        <w:t xml:space="preserve">de </w:t>
      </w:r>
      <w:r w:rsidR="00D53707">
        <w:t>commerce</w:t>
      </w:r>
      <w:r w:rsidR="00210AB0">
        <w:t xml:space="preserve"> de </w:t>
      </w:r>
      <w:r w:rsidR="00210AB0" w:rsidRPr="007B57FF">
        <w:rPr>
          <w:i/>
        </w:rPr>
        <w:t>[ville]</w:t>
      </w:r>
      <w:r w:rsidR="006514E3">
        <w:t xml:space="preserve"> de :</w:t>
      </w:r>
    </w:p>
    <w:p w14:paraId="48AB531D" w14:textId="77777777" w:rsidR="00BE7B86" w:rsidRDefault="00BE7B86" w:rsidP="00761936"/>
    <w:p w14:paraId="6FA06CA1" w14:textId="77777777" w:rsidR="006514E3" w:rsidRDefault="006514E3" w:rsidP="006514E3">
      <w:r>
        <w:t>Déclarant</w:t>
      </w:r>
      <w:r w:rsidRPr="00092898">
        <w:t xml:space="preserve"> la demande de </w:t>
      </w:r>
      <w:r w:rsidRPr="00092898">
        <w:rPr>
          <w:i/>
        </w:rPr>
        <w:t>[Nom du demandeur]</w:t>
      </w:r>
      <w:r>
        <w:t xml:space="preserve"> recevable et bien fondée,</w:t>
      </w:r>
    </w:p>
    <w:p w14:paraId="7874484F" w14:textId="77777777" w:rsidR="00865B99" w:rsidRDefault="00865B99" w:rsidP="007B458A">
      <w:pPr>
        <w:rPr>
          <w:rFonts w:eastAsia="Calibri"/>
          <w:b/>
          <w:szCs w:val="22"/>
          <w:u w:val="single"/>
          <w:lang w:eastAsia="en-US"/>
        </w:rPr>
      </w:pPr>
    </w:p>
    <w:p w14:paraId="2006E73A" w14:textId="77777777" w:rsidR="0039097E" w:rsidRDefault="0039097E" w:rsidP="007B458A">
      <w:pPr>
        <w:rPr>
          <w:rFonts w:eastAsia="Calibri"/>
          <w:b/>
          <w:szCs w:val="22"/>
          <w:u w:val="single"/>
          <w:lang w:eastAsia="en-US"/>
        </w:rPr>
      </w:pPr>
    </w:p>
    <w:p w14:paraId="6643CD3F" w14:textId="409539C2" w:rsidR="006A3171" w:rsidRDefault="006A3171" w:rsidP="006A3171">
      <w:pPr>
        <w:pStyle w:val="Paragraphedeliste"/>
        <w:numPr>
          <w:ilvl w:val="0"/>
          <w:numId w:val="5"/>
        </w:numPr>
        <w:jc w:val="both"/>
      </w:pPr>
      <w:r w:rsidRPr="00976774">
        <w:rPr>
          <w:b/>
        </w:rPr>
        <w:t>DIRE ET JUGER</w:t>
      </w:r>
      <w:r>
        <w:t xml:space="preserve"> que </w:t>
      </w:r>
      <w:r w:rsidRPr="006A3171">
        <w:rPr>
          <w:i/>
          <w:iCs/>
        </w:rPr>
        <w:t>[préciser le dommage à intervenir]</w:t>
      </w:r>
      <w:r>
        <w:t xml:space="preserve"> est constitutif d’un dommage imminent qu’il y a lieu de prévenir</w:t>
      </w:r>
    </w:p>
    <w:p w14:paraId="35ED17EE" w14:textId="77777777" w:rsidR="008A1E64" w:rsidRDefault="008A1E64" w:rsidP="00C41E63"/>
    <w:p w14:paraId="63BBD1E3" w14:textId="77777777" w:rsidR="00210AB0" w:rsidRDefault="00210AB0" w:rsidP="00C41E63">
      <w:pPr>
        <w:pStyle w:val="Paragraphedeliste"/>
        <w:numPr>
          <w:ilvl w:val="0"/>
          <w:numId w:val="5"/>
        </w:numPr>
        <w:jc w:val="both"/>
      </w:pPr>
      <w:r w:rsidRPr="00976774">
        <w:rPr>
          <w:b/>
        </w:rPr>
        <w:t>DIRE ET JUGER</w:t>
      </w:r>
      <w:r>
        <w:t xml:space="preserve"> qu’il serait inéquitable de laisser à la charge de </w:t>
      </w:r>
      <w:r w:rsidRPr="00470DF8">
        <w:rPr>
          <w:i/>
        </w:rPr>
        <w:t>[</w:t>
      </w:r>
      <w:r w:rsidR="00976774" w:rsidRPr="00470DF8">
        <w:rPr>
          <w:i/>
        </w:rPr>
        <w:t>nom du demandeur]</w:t>
      </w:r>
      <w:r w:rsidR="00976774">
        <w:t xml:space="preserve"> </w:t>
      </w:r>
      <w:r>
        <w:t>les</w:t>
      </w:r>
      <w:r w:rsidR="00976774">
        <w:t xml:space="preserve"> </w:t>
      </w:r>
      <w:r>
        <w:t xml:space="preserve">frais irrépétibles qu’il </w:t>
      </w:r>
      <w:r w:rsidR="00976774">
        <w:t>a</w:t>
      </w:r>
      <w:r>
        <w:t xml:space="preserve"> été contraint d’exposer en justice aux fins de défendre </w:t>
      </w:r>
      <w:r w:rsidR="00976774">
        <w:t xml:space="preserve">ses </w:t>
      </w:r>
      <w:r>
        <w:t>intérêts</w:t>
      </w:r>
    </w:p>
    <w:p w14:paraId="376FD5CB" w14:textId="77777777" w:rsidR="00210AB0" w:rsidRDefault="00210AB0" w:rsidP="00C41E63"/>
    <w:p w14:paraId="5869AEE7" w14:textId="77777777" w:rsidR="00976774" w:rsidRDefault="00976774" w:rsidP="00C41E63">
      <w:r>
        <w:t>En conséquence,</w:t>
      </w:r>
    </w:p>
    <w:p w14:paraId="6967ABCF" w14:textId="2DAFA732" w:rsidR="00210AB0" w:rsidRDefault="00210AB0" w:rsidP="00C41E63"/>
    <w:p w14:paraId="46ADFB10" w14:textId="77777777" w:rsidR="006A3171" w:rsidRDefault="006A3171" w:rsidP="00C41E63"/>
    <w:p w14:paraId="488EE9E4" w14:textId="77777777" w:rsidR="006A3171" w:rsidRDefault="006A3171" w:rsidP="006A3171">
      <w:pPr>
        <w:numPr>
          <w:ilvl w:val="0"/>
          <w:numId w:val="5"/>
        </w:numPr>
      </w:pPr>
      <w:r w:rsidRPr="001F0ACC">
        <w:rPr>
          <w:b/>
        </w:rPr>
        <w:t>ORDONNER</w:t>
      </w:r>
      <w:r>
        <w:t xml:space="preserve"> à titre conservatoire, à </w:t>
      </w:r>
      <w:r w:rsidRPr="003B06BA">
        <w:rPr>
          <w:i/>
        </w:rPr>
        <w:t>[nom de la partie visée]</w:t>
      </w:r>
      <w:r>
        <w:t xml:space="preserve"> de </w:t>
      </w:r>
      <w:r w:rsidRPr="0001167A">
        <w:rPr>
          <w:i/>
        </w:rPr>
        <w:t>[préciser la mesure</w:t>
      </w:r>
      <w:r>
        <w:rPr>
          <w:i/>
        </w:rPr>
        <w:t xml:space="preserve"> à ordonner</w:t>
      </w:r>
      <w:r w:rsidRPr="0001167A">
        <w:rPr>
          <w:i/>
        </w:rPr>
        <w:t>]</w:t>
      </w:r>
      <w:r>
        <w:t xml:space="preserve">, ce sous une astreinte de </w:t>
      </w:r>
      <w:r>
        <w:rPr>
          <w:i/>
        </w:rPr>
        <w:t>[X euros</w:t>
      </w:r>
      <w:r w:rsidRPr="003B06BA">
        <w:rPr>
          <w:i/>
        </w:rPr>
        <w:t>]</w:t>
      </w:r>
      <w:r>
        <w:t xml:space="preserve"> par jour de retard à compter de l’expiration d’un délai de quinze jours suivant la signification de la décision à intervenir.</w:t>
      </w:r>
    </w:p>
    <w:p w14:paraId="18351C64" w14:textId="77777777" w:rsidR="006A3171" w:rsidRDefault="006A3171" w:rsidP="00C41E63"/>
    <w:p w14:paraId="49370083" w14:textId="77777777" w:rsidR="00BE7B86" w:rsidRDefault="00BE7B86" w:rsidP="00C41E63">
      <w:pPr>
        <w:numPr>
          <w:ilvl w:val="0"/>
          <w:numId w:val="5"/>
        </w:numPr>
      </w:pPr>
      <w:r>
        <w:rPr>
          <w:b/>
        </w:rPr>
        <w:t>CONDAMNER</w:t>
      </w:r>
      <w:r>
        <w:t xml:space="preserve"> </w:t>
      </w:r>
      <w:r w:rsidR="00210AB0" w:rsidRPr="00210AB0">
        <w:rPr>
          <w:i/>
        </w:rPr>
        <w:t>[nom de l’adversaire]</w:t>
      </w:r>
      <w:r w:rsidR="00210AB0">
        <w:t xml:space="preserve"> </w:t>
      </w:r>
      <w:r>
        <w:t xml:space="preserve">au paiement de la somme de </w:t>
      </w:r>
      <w:r w:rsidR="00210AB0" w:rsidRPr="00210AB0">
        <w:rPr>
          <w:i/>
        </w:rPr>
        <w:t>[montant]</w:t>
      </w:r>
      <w:r>
        <w:t xml:space="preserve"> au titre de l’article 700 du Code de procédure civile </w:t>
      </w:r>
    </w:p>
    <w:p w14:paraId="5E1B7309" w14:textId="77777777" w:rsidR="00BE7B86" w:rsidRDefault="00BE7B86" w:rsidP="00C41E63"/>
    <w:p w14:paraId="5E190B1E" w14:textId="77777777" w:rsidR="00AC14F5" w:rsidRDefault="00BE7B86" w:rsidP="00AC14F5">
      <w:pPr>
        <w:numPr>
          <w:ilvl w:val="0"/>
          <w:numId w:val="5"/>
        </w:numPr>
      </w:pPr>
      <w:r>
        <w:rPr>
          <w:b/>
        </w:rPr>
        <w:t>CONDAMNER</w:t>
      </w:r>
      <w:r>
        <w:t xml:space="preserve"> </w:t>
      </w:r>
      <w:r w:rsidR="00470DF8" w:rsidRPr="00210AB0">
        <w:rPr>
          <w:i/>
        </w:rPr>
        <w:t>[nom de l’adversaire]</w:t>
      </w:r>
      <w:r w:rsidR="00470DF8">
        <w:t xml:space="preserve"> </w:t>
      </w:r>
      <w:r>
        <w:t>aux entiers dépens</w:t>
      </w:r>
      <w:r w:rsidR="00AC14F5">
        <w:t xml:space="preserve">, </w:t>
      </w:r>
      <w:r w:rsidR="00AC14F5" w:rsidRPr="007B26A2">
        <w:t xml:space="preserve">dont distraction au profit de Maître </w:t>
      </w:r>
      <w:r w:rsidR="00AC14F5" w:rsidRPr="007B26A2">
        <w:rPr>
          <w:i/>
        </w:rPr>
        <w:t>[identité</w:t>
      </w:r>
      <w:r w:rsidR="00AC14F5">
        <w:rPr>
          <w:i/>
        </w:rPr>
        <w:t xml:space="preserve"> de l’avocat concerné</w:t>
      </w:r>
      <w:r w:rsidR="00AC14F5" w:rsidRPr="007B26A2">
        <w:rPr>
          <w:i/>
        </w:rPr>
        <w:t>]</w:t>
      </w:r>
      <w:r w:rsidR="00AC14F5" w:rsidRPr="007B26A2">
        <w:t xml:space="preserve">, avocat, en application de l'article </w:t>
      </w:r>
      <w:r w:rsidR="00AC14F5">
        <w:t>699 du Code de procédure civile</w:t>
      </w:r>
    </w:p>
    <w:p w14:paraId="01CC587E" w14:textId="77777777" w:rsidR="00A35526" w:rsidRDefault="00A35526" w:rsidP="007B458A"/>
    <w:p w14:paraId="176B7E0B" w14:textId="77777777" w:rsidR="00AC14F5" w:rsidRDefault="0039097E" w:rsidP="0039097E">
      <w:pPr>
        <w:pStyle w:val="Paragraphedeliste"/>
        <w:numPr>
          <w:ilvl w:val="0"/>
          <w:numId w:val="5"/>
        </w:numPr>
      </w:pPr>
      <w:r w:rsidRPr="0039097E">
        <w:rPr>
          <w:b/>
        </w:rPr>
        <w:t>ORDONNER</w:t>
      </w:r>
      <w:r>
        <w:t>, vu l’urgence, l’exécution provisoire de l’ordonnance sur minute</w:t>
      </w:r>
    </w:p>
    <w:p w14:paraId="11CF1C2E" w14:textId="77777777" w:rsidR="00AE40AF" w:rsidRDefault="00AE40AF" w:rsidP="007B458A"/>
    <w:p w14:paraId="5178D352" w14:textId="77777777" w:rsidR="00AE40AF" w:rsidRDefault="00AE40AF" w:rsidP="007B458A"/>
    <w:p w14:paraId="234FDCFD" w14:textId="77777777" w:rsidR="00AE40AF" w:rsidRDefault="00AE40AF" w:rsidP="007B458A"/>
    <w:p w14:paraId="49DD947A" w14:textId="77777777" w:rsidR="00AE40AF" w:rsidRDefault="00AE40AF" w:rsidP="007B458A"/>
    <w:p w14:paraId="5495D97F" w14:textId="77777777" w:rsidR="00AE40AF" w:rsidRDefault="00AE40AF" w:rsidP="007B458A"/>
    <w:p w14:paraId="13C5BA6D" w14:textId="77777777" w:rsidR="00D9272B" w:rsidRDefault="00D9272B" w:rsidP="007B458A"/>
    <w:p w14:paraId="238DA08C" w14:textId="77777777" w:rsidR="00D9272B" w:rsidRDefault="00D9272B" w:rsidP="007B458A"/>
    <w:p w14:paraId="0B54D023" w14:textId="77777777" w:rsidR="00D9272B" w:rsidRDefault="00D9272B" w:rsidP="007B458A"/>
    <w:p w14:paraId="73611259" w14:textId="1C487FC5" w:rsidR="00AE40AF" w:rsidRDefault="00AE40AF" w:rsidP="007B458A"/>
    <w:p w14:paraId="245A5D3E" w14:textId="39B7E199" w:rsidR="005E041B" w:rsidRDefault="005E041B" w:rsidP="007B458A"/>
    <w:p w14:paraId="5E568EC2" w14:textId="39AFA30F" w:rsidR="005E041B" w:rsidRDefault="005E041B" w:rsidP="007B458A"/>
    <w:p w14:paraId="220F5696" w14:textId="41796DB1" w:rsidR="005E041B" w:rsidRDefault="005E041B" w:rsidP="007B458A"/>
    <w:p w14:paraId="6E09DA9D" w14:textId="77777777" w:rsidR="00AE40AF" w:rsidRDefault="00AE40AF" w:rsidP="007B458A"/>
    <w:p w14:paraId="0B14AF33" w14:textId="60F461A3" w:rsidR="007B458A" w:rsidRPr="00C82578" w:rsidRDefault="007B458A" w:rsidP="00C82578">
      <w:pPr>
        <w:jc w:val="center"/>
        <w:rPr>
          <w:b/>
        </w:rPr>
      </w:pPr>
      <w:r w:rsidRPr="00C82578">
        <w:rPr>
          <w:b/>
        </w:rPr>
        <w:t>SOUS TOUTES R</w:t>
      </w:r>
      <w:r w:rsidR="002B5975">
        <w:rPr>
          <w:b/>
        </w:rPr>
        <w:t>É</w:t>
      </w:r>
      <w:r w:rsidRPr="00C82578">
        <w:rPr>
          <w:b/>
        </w:rPr>
        <w:t xml:space="preserve">SERVES </w:t>
      </w:r>
      <w:r w:rsidR="00C82578">
        <w:rPr>
          <w:b/>
        </w:rPr>
        <w:t>ET CE AFIN QU'ILS N’EN IGNORENT</w:t>
      </w:r>
    </w:p>
    <w:p w14:paraId="3391FC3D" w14:textId="77777777" w:rsidR="007B458A" w:rsidRDefault="001174B9" w:rsidP="007B458A">
      <w:r>
        <w:br w:type="page"/>
      </w:r>
    </w:p>
    <w:p w14:paraId="0286794B" w14:textId="77777777" w:rsidR="00C82578" w:rsidRDefault="00C82578" w:rsidP="00C82578">
      <w:r>
        <w:rPr>
          <w:b/>
          <w:u w:val="single"/>
        </w:rPr>
        <w:lastRenderedPageBreak/>
        <w:t>Bordereau récapitulatif des pièces visées au soutien de la présente assignation :</w:t>
      </w:r>
    </w:p>
    <w:p w14:paraId="7BE7F082" w14:textId="77777777" w:rsidR="007B458A" w:rsidRPr="009E2475" w:rsidRDefault="007B458A" w:rsidP="007B458A"/>
    <w:p w14:paraId="0C02A943" w14:textId="77777777" w:rsidR="0069386E" w:rsidRPr="00976774" w:rsidRDefault="0069386E" w:rsidP="0069386E">
      <w:pPr>
        <w:numPr>
          <w:ilvl w:val="0"/>
          <w:numId w:val="6"/>
        </w:numPr>
        <w:tabs>
          <w:tab w:val="left" w:pos="567"/>
        </w:tabs>
      </w:pPr>
    </w:p>
    <w:p w14:paraId="5D242776" w14:textId="77777777" w:rsidR="001174B9" w:rsidRPr="00976774" w:rsidRDefault="001174B9" w:rsidP="002A4480">
      <w:pPr>
        <w:numPr>
          <w:ilvl w:val="0"/>
          <w:numId w:val="6"/>
        </w:numPr>
        <w:tabs>
          <w:tab w:val="left" w:pos="567"/>
        </w:tabs>
      </w:pPr>
    </w:p>
    <w:p w14:paraId="4F0AB594" w14:textId="77777777" w:rsidR="0069386E" w:rsidRPr="00976774" w:rsidRDefault="0069386E" w:rsidP="001174B9">
      <w:pPr>
        <w:numPr>
          <w:ilvl w:val="0"/>
          <w:numId w:val="6"/>
        </w:numPr>
        <w:tabs>
          <w:tab w:val="left" w:pos="567"/>
        </w:tabs>
      </w:pPr>
    </w:p>
    <w:sectPr w:rsidR="0069386E" w:rsidRPr="00976774" w:rsidSect="007B458A">
      <w:footerReference w:type="default" r:id="rId11"/>
      <w:headerReference w:type="first" r:id="rId12"/>
      <w:footerReference w:type="first" r:id="rId13"/>
      <w:pgSz w:w="11906" w:h="16838" w:code="9"/>
      <w:pgMar w:top="1418" w:right="1418" w:bottom="1418" w:left="1418" w:header="720" w:footer="56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098208" w14:textId="77777777" w:rsidR="00C37605" w:rsidRDefault="00C37605">
      <w:r>
        <w:separator/>
      </w:r>
    </w:p>
  </w:endnote>
  <w:endnote w:type="continuationSeparator" w:id="0">
    <w:p w14:paraId="28DE9AAA" w14:textId="77777777" w:rsidR="00C37605" w:rsidRDefault="00C376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983F0" w14:textId="77777777" w:rsidR="00DF562E" w:rsidRPr="00DF562E" w:rsidRDefault="00DF562E" w:rsidP="00DF562E">
    <w:pPr>
      <w:pStyle w:val="Pieddepage"/>
      <w:framePr w:wrap="around" w:vAnchor="text" w:hAnchor="margin" w:xAlign="center" w:y="1"/>
      <w:rPr>
        <w:rStyle w:val="Numrodepage"/>
        <w:sz w:val="20"/>
      </w:rPr>
    </w:pPr>
    <w:r w:rsidRPr="00DF562E">
      <w:rPr>
        <w:rStyle w:val="Numrodepage"/>
        <w:sz w:val="20"/>
      </w:rPr>
      <w:fldChar w:fldCharType="begin"/>
    </w:r>
    <w:r w:rsidRPr="00DF562E">
      <w:rPr>
        <w:rStyle w:val="Numrodepage"/>
        <w:sz w:val="20"/>
      </w:rPr>
      <w:instrText xml:space="preserve">PAGE  </w:instrText>
    </w:r>
    <w:r w:rsidRPr="00DF562E">
      <w:rPr>
        <w:rStyle w:val="Numrodepage"/>
        <w:sz w:val="20"/>
      </w:rPr>
      <w:fldChar w:fldCharType="separate"/>
    </w:r>
    <w:r w:rsidR="007C58AA">
      <w:rPr>
        <w:rStyle w:val="Numrodepage"/>
        <w:noProof/>
        <w:sz w:val="20"/>
      </w:rPr>
      <w:t>6</w:t>
    </w:r>
    <w:r w:rsidRPr="00DF562E">
      <w:rPr>
        <w:rStyle w:val="Numrodepage"/>
        <w:sz w:val="20"/>
      </w:rPr>
      <w:fldChar w:fldCharType="end"/>
    </w:r>
  </w:p>
  <w:p w14:paraId="5B17804D" w14:textId="77777777" w:rsidR="0095219D" w:rsidRPr="00DF562E" w:rsidRDefault="0095219D" w:rsidP="00DF562E">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3E" w14:textId="77777777" w:rsidR="008D0A52" w:rsidRDefault="008D0A52">
    <w:pPr>
      <w:pStyle w:val="Pieddepage"/>
      <w:jc w:val="center"/>
    </w:pPr>
    <w:r>
      <w:fldChar w:fldCharType="begin"/>
    </w:r>
    <w:r>
      <w:instrText>PAGE   \* MERGEFORMAT</w:instrText>
    </w:r>
    <w:r>
      <w:fldChar w:fldCharType="separate"/>
    </w:r>
    <w:r w:rsidR="007C58AA">
      <w:rPr>
        <w:noProof/>
      </w:rPr>
      <w:t>1</w:t>
    </w:r>
    <w:r>
      <w:fldChar w:fldCharType="end"/>
    </w:r>
  </w:p>
  <w:p w14:paraId="063ECC6A" w14:textId="77777777" w:rsidR="008D0A52" w:rsidRDefault="008D0A5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DAA37F" w14:textId="77777777" w:rsidR="00C37605" w:rsidRDefault="00C37605">
      <w:r>
        <w:separator/>
      </w:r>
    </w:p>
  </w:footnote>
  <w:footnote w:type="continuationSeparator" w:id="0">
    <w:p w14:paraId="0D983033" w14:textId="77777777" w:rsidR="00C37605" w:rsidRDefault="00C376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C49D0" w14:textId="77777777" w:rsidR="00DF562E" w:rsidRPr="00DF562E" w:rsidRDefault="00DF562E" w:rsidP="00DF562E">
    <w:pPr>
      <w:tabs>
        <w:tab w:val="left" w:pos="284"/>
        <w:tab w:val="left" w:pos="567"/>
        <w:tab w:val="left" w:pos="851"/>
        <w:tab w:val="left" w:pos="1134"/>
      </w:tabs>
      <w:overflowPunct w:val="0"/>
      <w:autoSpaceDE w:val="0"/>
      <w:autoSpaceDN w:val="0"/>
      <w:adjustRightInd w:val="0"/>
      <w:spacing w:before="40" w:after="40"/>
      <w:textAlignment w:val="baseli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B68C8"/>
    <w:multiLevelType w:val="hybridMultilevel"/>
    <w:tmpl w:val="406A7A9C"/>
    <w:lvl w:ilvl="0" w:tplc="DA9C44AE">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F95081C"/>
    <w:multiLevelType w:val="hybridMultilevel"/>
    <w:tmpl w:val="06729B38"/>
    <w:lvl w:ilvl="0" w:tplc="040C0011">
      <w:start w:val="1"/>
      <w:numFmt w:val="decimal"/>
      <w:lvlText w:val="%1)"/>
      <w:lvlJc w:val="left"/>
      <w:pPr>
        <w:ind w:left="720" w:hanging="360"/>
      </w:pPr>
      <w:rPr>
        <w:rFonts w:hint="default"/>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A782BFB"/>
    <w:multiLevelType w:val="hybridMultilevel"/>
    <w:tmpl w:val="1908C748"/>
    <w:lvl w:ilvl="0" w:tplc="D13A2710">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 w15:restartNumberingAfterBreak="0">
    <w:nsid w:val="20517C64"/>
    <w:multiLevelType w:val="hybridMultilevel"/>
    <w:tmpl w:val="BEB245D4"/>
    <w:lvl w:ilvl="0" w:tplc="E5A21BDA">
      <w:numFmt w:val="bullet"/>
      <w:lvlText w:val="-"/>
      <w:lvlJc w:val="left"/>
      <w:pPr>
        <w:ind w:left="720" w:hanging="360"/>
      </w:pPr>
      <w:rPr>
        <w:rFonts w:ascii="Times New Roman" w:eastAsiaTheme="minorHAnsi"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38F6294"/>
    <w:multiLevelType w:val="hybridMultilevel"/>
    <w:tmpl w:val="D950583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272D32D5"/>
    <w:multiLevelType w:val="multilevel"/>
    <w:tmpl w:val="A1DA9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86C7A6F"/>
    <w:multiLevelType w:val="multilevel"/>
    <w:tmpl w:val="A2701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9141A55"/>
    <w:multiLevelType w:val="hybridMultilevel"/>
    <w:tmpl w:val="60C4B67E"/>
    <w:lvl w:ilvl="0" w:tplc="4BE616C2">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2EB20D89"/>
    <w:multiLevelType w:val="hybridMultilevel"/>
    <w:tmpl w:val="3CA4CBF4"/>
    <w:lvl w:ilvl="0" w:tplc="240C51C4">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2F4E7B13"/>
    <w:multiLevelType w:val="hybridMultilevel"/>
    <w:tmpl w:val="7EF606AE"/>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340C7E1B"/>
    <w:multiLevelType w:val="hybridMultilevel"/>
    <w:tmpl w:val="C52A6FAE"/>
    <w:lvl w:ilvl="0" w:tplc="C7081EC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3A4E0E93"/>
    <w:multiLevelType w:val="hybridMultilevel"/>
    <w:tmpl w:val="EC38E6A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3C780CE9"/>
    <w:multiLevelType w:val="hybridMultilevel"/>
    <w:tmpl w:val="322ACD02"/>
    <w:lvl w:ilvl="0" w:tplc="BABC434C">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3" w15:restartNumberingAfterBreak="0">
    <w:nsid w:val="4F4723E8"/>
    <w:multiLevelType w:val="hybridMultilevel"/>
    <w:tmpl w:val="88E65F70"/>
    <w:lvl w:ilvl="0" w:tplc="C99AB566">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50481D6F"/>
    <w:multiLevelType w:val="hybridMultilevel"/>
    <w:tmpl w:val="62F852BE"/>
    <w:lvl w:ilvl="0" w:tplc="35A09B38">
      <w:start w:val="1"/>
      <w:numFmt w:val="upperRoman"/>
      <w:lvlText w:val="%1."/>
      <w:lvlJc w:val="left"/>
      <w:pPr>
        <w:ind w:left="1080" w:hanging="72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510D31CB"/>
    <w:multiLevelType w:val="hybridMultilevel"/>
    <w:tmpl w:val="61B4BA44"/>
    <w:lvl w:ilvl="0" w:tplc="4C72333E">
      <w:start w:val="2"/>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6FF4D0B"/>
    <w:multiLevelType w:val="hybridMultilevel"/>
    <w:tmpl w:val="131440B6"/>
    <w:lvl w:ilvl="0" w:tplc="DC6E0BFE">
      <w:start w:val="1"/>
      <w:numFmt w:val="decimal"/>
      <w:lvlText w:val="%1)"/>
      <w:lvlJc w:val="left"/>
      <w:pPr>
        <w:ind w:left="720" w:hanging="360"/>
      </w:pPr>
      <w:rPr>
        <w:rFonts w:hint="default"/>
        <w:b/>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58C4159E"/>
    <w:multiLevelType w:val="hybridMultilevel"/>
    <w:tmpl w:val="D27EDAC0"/>
    <w:lvl w:ilvl="0" w:tplc="72FEF044">
      <w:start w:val="1"/>
      <w:numFmt w:val="upperLetter"/>
      <w:lvlText w:val="%1)"/>
      <w:lvlJc w:val="left"/>
      <w:pPr>
        <w:ind w:left="720" w:hanging="360"/>
      </w:pPr>
      <w:rPr>
        <w:rFonts w:hint="default"/>
        <w:b/>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6CAE2D21"/>
    <w:multiLevelType w:val="hybridMultilevel"/>
    <w:tmpl w:val="DFBCB000"/>
    <w:lvl w:ilvl="0" w:tplc="B41C3C3A">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73031077"/>
    <w:multiLevelType w:val="hybridMultilevel"/>
    <w:tmpl w:val="469416E6"/>
    <w:lvl w:ilvl="0" w:tplc="D8C0E5AA">
      <w:numFmt w:val="bullet"/>
      <w:lvlText w:val="-"/>
      <w:lvlJc w:val="left"/>
      <w:pPr>
        <w:ind w:left="720" w:hanging="360"/>
      </w:pPr>
      <w:rPr>
        <w:rFonts w:ascii="Times New Roman" w:eastAsia="Times New Roman" w:hAnsi="Times New Roman" w:cs="Times New Roman"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75E351E4"/>
    <w:multiLevelType w:val="multilevel"/>
    <w:tmpl w:val="D4322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E474935"/>
    <w:multiLevelType w:val="hybridMultilevel"/>
    <w:tmpl w:val="82F68EA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8"/>
  </w:num>
  <w:num w:numId="3">
    <w:abstractNumId w:val="4"/>
  </w:num>
  <w:num w:numId="4">
    <w:abstractNumId w:val="12"/>
  </w:num>
  <w:num w:numId="5">
    <w:abstractNumId w:val="2"/>
  </w:num>
  <w:num w:numId="6">
    <w:abstractNumId w:val="11"/>
  </w:num>
  <w:num w:numId="7">
    <w:abstractNumId w:val="19"/>
  </w:num>
  <w:num w:numId="8">
    <w:abstractNumId w:val="8"/>
  </w:num>
  <w:num w:numId="9">
    <w:abstractNumId w:val="15"/>
  </w:num>
  <w:num w:numId="10">
    <w:abstractNumId w:val="17"/>
  </w:num>
  <w:num w:numId="11">
    <w:abstractNumId w:val="7"/>
  </w:num>
  <w:num w:numId="12">
    <w:abstractNumId w:val="10"/>
  </w:num>
  <w:num w:numId="13">
    <w:abstractNumId w:val="14"/>
  </w:num>
  <w:num w:numId="14">
    <w:abstractNumId w:val="13"/>
  </w:num>
  <w:num w:numId="15">
    <w:abstractNumId w:val="6"/>
  </w:num>
  <w:num w:numId="16">
    <w:abstractNumId w:val="5"/>
  </w:num>
  <w:num w:numId="17">
    <w:abstractNumId w:val="20"/>
  </w:num>
  <w:num w:numId="18">
    <w:abstractNumId w:val="16"/>
  </w:num>
  <w:num w:numId="19">
    <w:abstractNumId w:val="1"/>
  </w:num>
  <w:num w:numId="20">
    <w:abstractNumId w:val="3"/>
  </w:num>
  <w:num w:numId="21">
    <w:abstractNumId w:val="21"/>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458A"/>
    <w:rsid w:val="0001143C"/>
    <w:rsid w:val="0001167A"/>
    <w:rsid w:val="00015F5A"/>
    <w:rsid w:val="0001715E"/>
    <w:rsid w:val="00034159"/>
    <w:rsid w:val="00045753"/>
    <w:rsid w:val="00054430"/>
    <w:rsid w:val="00067AD4"/>
    <w:rsid w:val="00080A5F"/>
    <w:rsid w:val="00090896"/>
    <w:rsid w:val="0009406A"/>
    <w:rsid w:val="0009723D"/>
    <w:rsid w:val="000A0DD6"/>
    <w:rsid w:val="000A515B"/>
    <w:rsid w:val="000B3102"/>
    <w:rsid w:val="000C650B"/>
    <w:rsid w:val="000E0C63"/>
    <w:rsid w:val="000E37C5"/>
    <w:rsid w:val="000E4D5A"/>
    <w:rsid w:val="000E584B"/>
    <w:rsid w:val="001012B5"/>
    <w:rsid w:val="001067AA"/>
    <w:rsid w:val="001174B9"/>
    <w:rsid w:val="001361CD"/>
    <w:rsid w:val="001401DE"/>
    <w:rsid w:val="001B6B80"/>
    <w:rsid w:val="001B754C"/>
    <w:rsid w:val="001C134E"/>
    <w:rsid w:val="001C14D2"/>
    <w:rsid w:val="001C68E4"/>
    <w:rsid w:val="001D3C22"/>
    <w:rsid w:val="001D4A9A"/>
    <w:rsid w:val="001E1B19"/>
    <w:rsid w:val="001E2C50"/>
    <w:rsid w:val="001E38D5"/>
    <w:rsid w:val="001F0ACC"/>
    <w:rsid w:val="001F5B3D"/>
    <w:rsid w:val="001F637C"/>
    <w:rsid w:val="00202D4E"/>
    <w:rsid w:val="00210AB0"/>
    <w:rsid w:val="00211CE7"/>
    <w:rsid w:val="00226AB3"/>
    <w:rsid w:val="00242E55"/>
    <w:rsid w:val="00263BC7"/>
    <w:rsid w:val="00272090"/>
    <w:rsid w:val="0027272B"/>
    <w:rsid w:val="002762A5"/>
    <w:rsid w:val="00281B57"/>
    <w:rsid w:val="00283925"/>
    <w:rsid w:val="0028404C"/>
    <w:rsid w:val="00284B68"/>
    <w:rsid w:val="00285E17"/>
    <w:rsid w:val="00290A87"/>
    <w:rsid w:val="002A4480"/>
    <w:rsid w:val="002B0463"/>
    <w:rsid w:val="002B5975"/>
    <w:rsid w:val="002B6AE8"/>
    <w:rsid w:val="002E67E0"/>
    <w:rsid w:val="00306043"/>
    <w:rsid w:val="0031029C"/>
    <w:rsid w:val="00315E9B"/>
    <w:rsid w:val="00320318"/>
    <w:rsid w:val="003316A2"/>
    <w:rsid w:val="00350620"/>
    <w:rsid w:val="00363F22"/>
    <w:rsid w:val="003671E8"/>
    <w:rsid w:val="00384D37"/>
    <w:rsid w:val="0039097E"/>
    <w:rsid w:val="003A2CF8"/>
    <w:rsid w:val="003A315C"/>
    <w:rsid w:val="003B1A43"/>
    <w:rsid w:val="003C1E95"/>
    <w:rsid w:val="003C5E7B"/>
    <w:rsid w:val="003D6B0C"/>
    <w:rsid w:val="003E1198"/>
    <w:rsid w:val="003E5F1F"/>
    <w:rsid w:val="003E7DFE"/>
    <w:rsid w:val="00410955"/>
    <w:rsid w:val="0044570C"/>
    <w:rsid w:val="00446E13"/>
    <w:rsid w:val="00453ADA"/>
    <w:rsid w:val="00463B00"/>
    <w:rsid w:val="00470DF8"/>
    <w:rsid w:val="004731E2"/>
    <w:rsid w:val="00486976"/>
    <w:rsid w:val="004940FA"/>
    <w:rsid w:val="00494930"/>
    <w:rsid w:val="004975DA"/>
    <w:rsid w:val="004A2A62"/>
    <w:rsid w:val="004A2E15"/>
    <w:rsid w:val="004B47FD"/>
    <w:rsid w:val="004B75CB"/>
    <w:rsid w:val="004C055F"/>
    <w:rsid w:val="004E0FB5"/>
    <w:rsid w:val="004E69BA"/>
    <w:rsid w:val="004F6BA4"/>
    <w:rsid w:val="0050190D"/>
    <w:rsid w:val="00504E16"/>
    <w:rsid w:val="0050600B"/>
    <w:rsid w:val="00506D40"/>
    <w:rsid w:val="005111D5"/>
    <w:rsid w:val="00522BA3"/>
    <w:rsid w:val="005261E4"/>
    <w:rsid w:val="0055778C"/>
    <w:rsid w:val="0056255D"/>
    <w:rsid w:val="00570C7E"/>
    <w:rsid w:val="00594C53"/>
    <w:rsid w:val="00595D07"/>
    <w:rsid w:val="005A0DB1"/>
    <w:rsid w:val="005A5670"/>
    <w:rsid w:val="005E041B"/>
    <w:rsid w:val="005E44F2"/>
    <w:rsid w:val="005F2EBE"/>
    <w:rsid w:val="005F7BD6"/>
    <w:rsid w:val="00605B3E"/>
    <w:rsid w:val="0061372E"/>
    <w:rsid w:val="00625D73"/>
    <w:rsid w:val="00640990"/>
    <w:rsid w:val="006514E3"/>
    <w:rsid w:val="00655758"/>
    <w:rsid w:val="006659DE"/>
    <w:rsid w:val="0069386E"/>
    <w:rsid w:val="006A3171"/>
    <w:rsid w:val="006A3B51"/>
    <w:rsid w:val="006A48B3"/>
    <w:rsid w:val="006C062F"/>
    <w:rsid w:val="006C62BA"/>
    <w:rsid w:val="006C6D60"/>
    <w:rsid w:val="006D0D26"/>
    <w:rsid w:val="006D33DF"/>
    <w:rsid w:val="006D35AD"/>
    <w:rsid w:val="006E7DA5"/>
    <w:rsid w:val="006F50F4"/>
    <w:rsid w:val="006F7535"/>
    <w:rsid w:val="0071532A"/>
    <w:rsid w:val="0072477C"/>
    <w:rsid w:val="00727DE4"/>
    <w:rsid w:val="00730154"/>
    <w:rsid w:val="00737BA3"/>
    <w:rsid w:val="0074750E"/>
    <w:rsid w:val="00757269"/>
    <w:rsid w:val="00757DF1"/>
    <w:rsid w:val="00761936"/>
    <w:rsid w:val="00761FB2"/>
    <w:rsid w:val="00770BF7"/>
    <w:rsid w:val="00780FAB"/>
    <w:rsid w:val="00787171"/>
    <w:rsid w:val="00792DB7"/>
    <w:rsid w:val="00793ABE"/>
    <w:rsid w:val="00796D2F"/>
    <w:rsid w:val="007A6481"/>
    <w:rsid w:val="007A7AFA"/>
    <w:rsid w:val="007B458A"/>
    <w:rsid w:val="007B57FF"/>
    <w:rsid w:val="007C58AA"/>
    <w:rsid w:val="007C5FFC"/>
    <w:rsid w:val="007D06A9"/>
    <w:rsid w:val="007F35EA"/>
    <w:rsid w:val="008117A5"/>
    <w:rsid w:val="00814019"/>
    <w:rsid w:val="00814429"/>
    <w:rsid w:val="00817314"/>
    <w:rsid w:val="00823261"/>
    <w:rsid w:val="00826A42"/>
    <w:rsid w:val="00861B2C"/>
    <w:rsid w:val="00864F2D"/>
    <w:rsid w:val="00865B99"/>
    <w:rsid w:val="00866BDF"/>
    <w:rsid w:val="00873481"/>
    <w:rsid w:val="00887430"/>
    <w:rsid w:val="00897D0A"/>
    <w:rsid w:val="008A1E64"/>
    <w:rsid w:val="008A7017"/>
    <w:rsid w:val="008B50EA"/>
    <w:rsid w:val="008C2D04"/>
    <w:rsid w:val="008D0A52"/>
    <w:rsid w:val="008D79DB"/>
    <w:rsid w:val="008E7599"/>
    <w:rsid w:val="008E7D22"/>
    <w:rsid w:val="008E7F58"/>
    <w:rsid w:val="008F36D6"/>
    <w:rsid w:val="008F5ABE"/>
    <w:rsid w:val="008F78F7"/>
    <w:rsid w:val="009004C2"/>
    <w:rsid w:val="009216ED"/>
    <w:rsid w:val="00941887"/>
    <w:rsid w:val="00945386"/>
    <w:rsid w:val="0095219D"/>
    <w:rsid w:val="00952A2B"/>
    <w:rsid w:val="00967512"/>
    <w:rsid w:val="009762BA"/>
    <w:rsid w:val="00976774"/>
    <w:rsid w:val="0098089C"/>
    <w:rsid w:val="00981855"/>
    <w:rsid w:val="00983941"/>
    <w:rsid w:val="00995688"/>
    <w:rsid w:val="009A017F"/>
    <w:rsid w:val="009B434B"/>
    <w:rsid w:val="009C3EFE"/>
    <w:rsid w:val="009C5145"/>
    <w:rsid w:val="009D10A4"/>
    <w:rsid w:val="009E2C2E"/>
    <w:rsid w:val="009E58FA"/>
    <w:rsid w:val="009F19EF"/>
    <w:rsid w:val="009F65C1"/>
    <w:rsid w:val="009F670D"/>
    <w:rsid w:val="00A159B5"/>
    <w:rsid w:val="00A21703"/>
    <w:rsid w:val="00A35526"/>
    <w:rsid w:val="00A36FDE"/>
    <w:rsid w:val="00A46A10"/>
    <w:rsid w:val="00A46B0E"/>
    <w:rsid w:val="00A46D57"/>
    <w:rsid w:val="00A50CB6"/>
    <w:rsid w:val="00A51BDF"/>
    <w:rsid w:val="00A637A2"/>
    <w:rsid w:val="00A7544C"/>
    <w:rsid w:val="00A81D1B"/>
    <w:rsid w:val="00A85165"/>
    <w:rsid w:val="00A86739"/>
    <w:rsid w:val="00A97935"/>
    <w:rsid w:val="00AC14F5"/>
    <w:rsid w:val="00AD7AD7"/>
    <w:rsid w:val="00AE40AF"/>
    <w:rsid w:val="00AE57C2"/>
    <w:rsid w:val="00AF0331"/>
    <w:rsid w:val="00B126B4"/>
    <w:rsid w:val="00B2262C"/>
    <w:rsid w:val="00B2317E"/>
    <w:rsid w:val="00B35DB8"/>
    <w:rsid w:val="00B60309"/>
    <w:rsid w:val="00B603B8"/>
    <w:rsid w:val="00B618AF"/>
    <w:rsid w:val="00B62DF9"/>
    <w:rsid w:val="00B81214"/>
    <w:rsid w:val="00B81816"/>
    <w:rsid w:val="00B84CF7"/>
    <w:rsid w:val="00B8687C"/>
    <w:rsid w:val="00B933AD"/>
    <w:rsid w:val="00BC5C34"/>
    <w:rsid w:val="00BE7B86"/>
    <w:rsid w:val="00BF712B"/>
    <w:rsid w:val="00C0427B"/>
    <w:rsid w:val="00C07F48"/>
    <w:rsid w:val="00C16A24"/>
    <w:rsid w:val="00C25A5B"/>
    <w:rsid w:val="00C25D0C"/>
    <w:rsid w:val="00C26FFC"/>
    <w:rsid w:val="00C34B50"/>
    <w:rsid w:val="00C35FDB"/>
    <w:rsid w:val="00C3657C"/>
    <w:rsid w:val="00C37605"/>
    <w:rsid w:val="00C41E63"/>
    <w:rsid w:val="00C44031"/>
    <w:rsid w:val="00C47D8D"/>
    <w:rsid w:val="00C52233"/>
    <w:rsid w:val="00C61E66"/>
    <w:rsid w:val="00C640F3"/>
    <w:rsid w:val="00C66F66"/>
    <w:rsid w:val="00C673DA"/>
    <w:rsid w:val="00C82578"/>
    <w:rsid w:val="00C94D6C"/>
    <w:rsid w:val="00CB1D1E"/>
    <w:rsid w:val="00CB2D98"/>
    <w:rsid w:val="00CB4015"/>
    <w:rsid w:val="00CB4269"/>
    <w:rsid w:val="00CB468D"/>
    <w:rsid w:val="00CC4D5C"/>
    <w:rsid w:val="00CC7ED6"/>
    <w:rsid w:val="00CE0EEA"/>
    <w:rsid w:val="00CF043F"/>
    <w:rsid w:val="00CF1898"/>
    <w:rsid w:val="00CF4CD8"/>
    <w:rsid w:val="00D01346"/>
    <w:rsid w:val="00D017A1"/>
    <w:rsid w:val="00D01AAA"/>
    <w:rsid w:val="00D06D2F"/>
    <w:rsid w:val="00D13484"/>
    <w:rsid w:val="00D3314E"/>
    <w:rsid w:val="00D35C0F"/>
    <w:rsid w:val="00D35F86"/>
    <w:rsid w:val="00D42BD4"/>
    <w:rsid w:val="00D438A1"/>
    <w:rsid w:val="00D53707"/>
    <w:rsid w:val="00D550E6"/>
    <w:rsid w:val="00D571E4"/>
    <w:rsid w:val="00D62FA3"/>
    <w:rsid w:val="00D66754"/>
    <w:rsid w:val="00D81F0D"/>
    <w:rsid w:val="00D9272B"/>
    <w:rsid w:val="00DA02F3"/>
    <w:rsid w:val="00DA3532"/>
    <w:rsid w:val="00DB05D9"/>
    <w:rsid w:val="00DB413A"/>
    <w:rsid w:val="00DD4408"/>
    <w:rsid w:val="00DE7397"/>
    <w:rsid w:val="00DF3F74"/>
    <w:rsid w:val="00DF562E"/>
    <w:rsid w:val="00DF718E"/>
    <w:rsid w:val="00DF7D63"/>
    <w:rsid w:val="00E02978"/>
    <w:rsid w:val="00E11991"/>
    <w:rsid w:val="00E239A1"/>
    <w:rsid w:val="00E45618"/>
    <w:rsid w:val="00E52906"/>
    <w:rsid w:val="00E54C5D"/>
    <w:rsid w:val="00E56E19"/>
    <w:rsid w:val="00E675C8"/>
    <w:rsid w:val="00E7284E"/>
    <w:rsid w:val="00EA7E30"/>
    <w:rsid w:val="00EB079A"/>
    <w:rsid w:val="00EC063C"/>
    <w:rsid w:val="00EC70EF"/>
    <w:rsid w:val="00ED1CCB"/>
    <w:rsid w:val="00EF314F"/>
    <w:rsid w:val="00F053EE"/>
    <w:rsid w:val="00F164DC"/>
    <w:rsid w:val="00F17D3F"/>
    <w:rsid w:val="00F20681"/>
    <w:rsid w:val="00F22BB7"/>
    <w:rsid w:val="00F242FA"/>
    <w:rsid w:val="00F35477"/>
    <w:rsid w:val="00F52010"/>
    <w:rsid w:val="00F520B1"/>
    <w:rsid w:val="00F64858"/>
    <w:rsid w:val="00F65A50"/>
    <w:rsid w:val="00F73401"/>
    <w:rsid w:val="00F7389D"/>
    <w:rsid w:val="00F9110C"/>
    <w:rsid w:val="00F92DB5"/>
    <w:rsid w:val="00F93A2B"/>
    <w:rsid w:val="00F96B56"/>
    <w:rsid w:val="00FA7FD6"/>
    <w:rsid w:val="00FB0AFB"/>
    <w:rsid w:val="00FB0D4B"/>
    <w:rsid w:val="00FB4698"/>
    <w:rsid w:val="00FC3827"/>
    <w:rsid w:val="00FC7DF9"/>
    <w:rsid w:val="00FE538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DCF3AD4"/>
  <w15:docId w15:val="{40AD39C6-014C-4A90-AE69-094E48B28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E0FB5"/>
    <w:pPr>
      <w:jc w:val="both"/>
    </w:pPr>
    <w:rPr>
      <w:sz w:val="24"/>
    </w:rPr>
  </w:style>
  <w:style w:type="paragraph" w:styleId="Titre1">
    <w:name w:val="heading 1"/>
    <w:aliases w:val="Titre 1 Acte"/>
    <w:basedOn w:val="Normal"/>
    <w:next w:val="Normal"/>
    <w:link w:val="Titre1Car"/>
    <w:qFormat/>
    <w:rsid w:val="00DF562E"/>
    <w:pPr>
      <w:keepNext/>
      <w:spacing w:after="480"/>
      <w:jc w:val="center"/>
      <w:outlineLvl w:val="0"/>
    </w:pPr>
    <w:rPr>
      <w:b/>
      <w:sz w:val="32"/>
      <w:u w:val="single"/>
    </w:rPr>
  </w:style>
  <w:style w:type="paragraph" w:styleId="Titre2">
    <w:name w:val="heading 2"/>
    <w:aliases w:val="Titre 2 Acte"/>
    <w:basedOn w:val="Normal"/>
    <w:next w:val="Normal"/>
    <w:qFormat/>
    <w:rsid w:val="004E0FB5"/>
    <w:pPr>
      <w:keepNext/>
      <w:spacing w:before="240" w:after="240"/>
      <w:jc w:val="left"/>
      <w:outlineLvl w:val="1"/>
    </w:pPr>
    <w:rPr>
      <w:b/>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pPr>
      <w:tabs>
        <w:tab w:val="center" w:pos="4536"/>
        <w:tab w:val="right" w:pos="9072"/>
      </w:tabs>
    </w:pPr>
  </w:style>
  <w:style w:type="paragraph" w:customStyle="1" w:styleId="Adresse">
    <w:name w:val="Adresse"/>
    <w:basedOn w:val="Normal"/>
    <w:next w:val="Normal"/>
    <w:pPr>
      <w:ind w:left="4536"/>
      <w:jc w:val="left"/>
    </w:pPr>
  </w:style>
  <w:style w:type="paragraph" w:customStyle="1" w:styleId="Normalsansretrait">
    <w:name w:val="Normal sans retrait"/>
    <w:basedOn w:val="Normal"/>
    <w:next w:val="Normal"/>
    <w:rsid w:val="0095219D"/>
    <w:pPr>
      <w:jc w:val="left"/>
    </w:pPr>
  </w:style>
  <w:style w:type="character" w:styleId="Numrodepage">
    <w:name w:val="page number"/>
    <w:basedOn w:val="Policepardfaut"/>
  </w:style>
  <w:style w:type="paragraph" w:customStyle="1" w:styleId="Titre3Acte">
    <w:name w:val="Titre 3 Acte"/>
    <w:basedOn w:val="Titre2"/>
    <w:next w:val="Normal"/>
    <w:rsid w:val="00DF562E"/>
    <w:pPr>
      <w:jc w:val="center"/>
    </w:pPr>
    <w:rPr>
      <w:sz w:val="28"/>
    </w:rPr>
  </w:style>
  <w:style w:type="character" w:customStyle="1" w:styleId="Policequestion">
    <w:name w:val="Police question"/>
    <w:rPr>
      <w:b/>
      <w:color w:val="auto"/>
      <w:bdr w:val="none" w:sz="0" w:space="0" w:color="auto"/>
      <w:shd w:val="clear" w:color="auto" w:fill="C0C0C0"/>
    </w:rPr>
  </w:style>
  <w:style w:type="paragraph" w:customStyle="1" w:styleId="References">
    <w:name w:val="References"/>
    <w:basedOn w:val="Normalsansretrait"/>
    <w:next w:val="Normal"/>
    <w:rsid w:val="00DE7397"/>
    <w:rPr>
      <w:b/>
      <w:sz w:val="20"/>
      <w:szCs w:val="22"/>
    </w:rPr>
  </w:style>
  <w:style w:type="paragraph" w:customStyle="1" w:styleId="SousReserve">
    <w:name w:val="SousReserve"/>
    <w:basedOn w:val="Normalsansretrait"/>
    <w:next w:val="Normal"/>
    <w:qFormat/>
    <w:rsid w:val="00DF562E"/>
    <w:pPr>
      <w:jc w:val="center"/>
    </w:pPr>
    <w:rPr>
      <w:b/>
    </w:rPr>
  </w:style>
  <w:style w:type="paragraph" w:styleId="En-tte">
    <w:name w:val="header"/>
    <w:basedOn w:val="Normal"/>
    <w:link w:val="En-tteCar"/>
    <w:rsid w:val="00D42BD4"/>
    <w:pPr>
      <w:tabs>
        <w:tab w:val="center" w:pos="4536"/>
        <w:tab w:val="right" w:pos="9072"/>
      </w:tabs>
    </w:pPr>
  </w:style>
  <w:style w:type="character" w:customStyle="1" w:styleId="En-tteCar">
    <w:name w:val="En-tête Car"/>
    <w:link w:val="En-tte"/>
    <w:rsid w:val="00D42BD4"/>
    <w:rPr>
      <w:sz w:val="24"/>
    </w:rPr>
  </w:style>
  <w:style w:type="paragraph" w:customStyle="1" w:styleId="Titre4Acte">
    <w:name w:val="Titre 4 Acte"/>
    <w:basedOn w:val="Titre2"/>
    <w:next w:val="Normal"/>
    <w:qFormat/>
    <w:rsid w:val="00D42BD4"/>
  </w:style>
  <w:style w:type="character" w:customStyle="1" w:styleId="PieddepageCar">
    <w:name w:val="Pied de page Car"/>
    <w:link w:val="Pieddepage"/>
    <w:uiPriority w:val="99"/>
    <w:rsid w:val="008D0A52"/>
    <w:rPr>
      <w:sz w:val="24"/>
    </w:rPr>
  </w:style>
  <w:style w:type="character" w:customStyle="1" w:styleId="Titre1Car">
    <w:name w:val="Titre 1 Car"/>
    <w:aliases w:val="Titre 1 Acte Car"/>
    <w:link w:val="Titre1"/>
    <w:rsid w:val="007B458A"/>
    <w:rPr>
      <w:b/>
      <w:sz w:val="32"/>
      <w:u w:val="single"/>
    </w:rPr>
  </w:style>
  <w:style w:type="character" w:styleId="Lienhypertexte">
    <w:name w:val="Hyperlink"/>
    <w:rsid w:val="007B458A"/>
    <w:rPr>
      <w:color w:val="0000FF"/>
      <w:u w:val="single"/>
    </w:rPr>
  </w:style>
  <w:style w:type="paragraph" w:styleId="Paragraphedeliste">
    <w:name w:val="List Paragraph"/>
    <w:basedOn w:val="Normal"/>
    <w:uiPriority w:val="72"/>
    <w:qFormat/>
    <w:rsid w:val="00D35C0F"/>
    <w:pPr>
      <w:ind w:left="720"/>
      <w:contextualSpacing/>
      <w:jc w:val="left"/>
    </w:pPr>
    <w:rPr>
      <w:rFonts w:eastAsia="Calibri"/>
      <w:szCs w:val="22"/>
      <w:lang w:eastAsia="en-US"/>
    </w:rPr>
  </w:style>
  <w:style w:type="paragraph" w:styleId="Textedebulles">
    <w:name w:val="Balloon Text"/>
    <w:basedOn w:val="Normal"/>
    <w:link w:val="TextedebullesCar"/>
    <w:rsid w:val="00EB079A"/>
    <w:rPr>
      <w:rFonts w:ascii="Segoe UI" w:hAnsi="Segoe UI" w:cs="Segoe UI"/>
      <w:sz w:val="18"/>
      <w:szCs w:val="18"/>
    </w:rPr>
  </w:style>
  <w:style w:type="character" w:customStyle="1" w:styleId="TextedebullesCar">
    <w:name w:val="Texte de bulles Car"/>
    <w:basedOn w:val="Policepardfaut"/>
    <w:link w:val="Textedebulles"/>
    <w:rsid w:val="00EB079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656172">
      <w:bodyDiv w:val="1"/>
      <w:marLeft w:val="0"/>
      <w:marRight w:val="0"/>
      <w:marTop w:val="0"/>
      <w:marBottom w:val="0"/>
      <w:divBdr>
        <w:top w:val="none" w:sz="0" w:space="0" w:color="auto"/>
        <w:left w:val="none" w:sz="0" w:space="0" w:color="auto"/>
        <w:bottom w:val="none" w:sz="0" w:space="0" w:color="auto"/>
        <w:right w:val="none" w:sz="0" w:space="0" w:color="auto"/>
      </w:divBdr>
    </w:div>
    <w:div w:id="599266649">
      <w:bodyDiv w:val="1"/>
      <w:marLeft w:val="0"/>
      <w:marRight w:val="0"/>
      <w:marTop w:val="0"/>
      <w:marBottom w:val="0"/>
      <w:divBdr>
        <w:top w:val="none" w:sz="0" w:space="0" w:color="auto"/>
        <w:left w:val="none" w:sz="0" w:space="0" w:color="auto"/>
        <w:bottom w:val="none" w:sz="0" w:space="0" w:color="auto"/>
        <w:right w:val="none" w:sz="0" w:space="0" w:color="auto"/>
      </w:divBdr>
    </w:div>
    <w:div w:id="990402501">
      <w:bodyDiv w:val="1"/>
      <w:marLeft w:val="0"/>
      <w:marRight w:val="0"/>
      <w:marTop w:val="0"/>
      <w:marBottom w:val="0"/>
      <w:divBdr>
        <w:top w:val="none" w:sz="0" w:space="0" w:color="auto"/>
        <w:left w:val="none" w:sz="0" w:space="0" w:color="auto"/>
        <w:bottom w:val="none" w:sz="0" w:space="0" w:color="auto"/>
        <w:right w:val="none" w:sz="0" w:space="0" w:color="auto"/>
      </w:divBdr>
    </w:div>
    <w:div w:id="1130132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legifrance.gouv.fr/loda/article_lc/LEGIARTI000026854464/2019-12-23"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legifrance.gouv.fr/juri/id/JURITEXT000026608668" TargetMode="External"/><Relationship Id="rId4" Type="http://schemas.openxmlformats.org/officeDocument/2006/relationships/settings" Target="settings.xml"/><Relationship Id="rId9" Type="http://schemas.openxmlformats.org/officeDocument/2006/relationships/hyperlink" Target="https://www.legifrance.gouv.fr/loda/article_lc/LEGIARTI000026854464/2019-12-23"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62819E-420F-493F-A1A7-40FFC16231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1896</Words>
  <Characters>10434</Characters>
  <Application>Microsoft Office Word</Application>
  <DocSecurity>0</DocSecurity>
  <Lines>86</Lines>
  <Paragraphs>24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Aurélien Bamdé</cp:lastModifiedBy>
  <cp:revision>4</cp:revision>
  <cp:lastPrinted>2018-05-24T19:57:00Z</cp:lastPrinted>
  <dcterms:created xsi:type="dcterms:W3CDTF">2020-04-27T09:21:00Z</dcterms:created>
  <dcterms:modified xsi:type="dcterms:W3CDTF">2021-10-26T21:46:00Z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-1968003486</vt:i4>
  </property>
  <property fmtid="{D5CDD505-2E9C-101B-9397-08002B2CF9AE}" pid="3" name="_NewReviewCycle">
    <vt:lpwstr/>
  </property>
  <property fmtid="{D5CDD505-2E9C-101B-9397-08002B2CF9AE}" pid="4" name="_EmailSubject">
    <vt:lpwstr>modèles</vt:lpwstr>
  </property>
  <property fmtid="{D5CDD505-2E9C-101B-9397-08002B2CF9AE}" pid="5" name="_AuthorEmail">
    <vt:lpwstr>Aurelien.BAMDE@ca-tourainepoitou.fr</vt:lpwstr>
  </property>
  <property fmtid="{D5CDD505-2E9C-101B-9397-08002B2CF9AE}" pid="6" name="_AuthorEmailDisplayName">
    <vt:lpwstr>BAMDE Aurelien</vt:lpwstr>
  </property>
  <property fmtid="{D5CDD505-2E9C-101B-9397-08002B2CF9AE}" pid="7" name="_PreviousAdHocReviewCycleID">
    <vt:i4>1556397652</vt:i4>
  </property>
  <property fmtid="{D5CDD505-2E9C-101B-9397-08002B2CF9AE}" pid="8" name="_ReviewingToolsShownOnce">
    <vt:lpwstr/>
  </property>
</Properties>
</file>