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C0C2" w14:textId="77777777" w:rsid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</w:p>
    <w:p w14:paraId="51BAC26B" w14:textId="77777777" w:rsidR="006678BE" w:rsidRDefault="0006170A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REQUÊTE AUX FINS </w:t>
      </w:r>
      <w:r w:rsidR="006678BE">
        <w:rPr>
          <w:b/>
          <w:sz w:val="32"/>
          <w:szCs w:val="32"/>
        </w:rPr>
        <w:t xml:space="preserve">D’ÊTRE AUTORISÉ </w:t>
      </w:r>
    </w:p>
    <w:p w14:paraId="04C16B1A" w14:textId="6A6D231F" w:rsidR="005414B1" w:rsidRPr="004C17BE" w:rsidRDefault="006678BE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À</w:t>
      </w:r>
      <w:r>
        <w:rPr>
          <w:b/>
          <w:sz w:val="32"/>
          <w:szCs w:val="32"/>
        </w:rPr>
        <w:t xml:space="preserve"> ASSIGNER </w:t>
      </w:r>
      <w:r w:rsidR="005E709A">
        <w:rPr>
          <w:b/>
          <w:sz w:val="32"/>
          <w:szCs w:val="32"/>
        </w:rPr>
        <w:t xml:space="preserve">EN RÉFÉRÉ </w:t>
      </w:r>
      <w:r>
        <w:rPr>
          <w:rFonts w:cs="Times New Roman"/>
          <w:b/>
          <w:sz w:val="32"/>
          <w:szCs w:val="32"/>
        </w:rPr>
        <w:t xml:space="preserve">À </w:t>
      </w:r>
      <w:r w:rsidR="00A870F1">
        <w:rPr>
          <w:rFonts w:cs="Times New Roman"/>
          <w:b/>
          <w:sz w:val="32"/>
          <w:szCs w:val="32"/>
        </w:rPr>
        <w:t>HEURE INDIQUÉE</w:t>
      </w:r>
    </w:p>
    <w:p w14:paraId="0B366AF6" w14:textId="48987DC2" w:rsidR="005414B1" w:rsidRDefault="006678BE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PAR-DEVANT LE PRÉSIDENT PR</w:t>
      </w:r>
      <w:r>
        <w:rPr>
          <w:rFonts w:cs="Times New Roman"/>
          <w:b/>
          <w:sz w:val="32"/>
          <w:szCs w:val="32"/>
        </w:rPr>
        <w:t>È</w:t>
      </w:r>
      <w:r>
        <w:rPr>
          <w:b/>
          <w:sz w:val="32"/>
          <w:szCs w:val="32"/>
        </w:rPr>
        <w:t>S LE</w:t>
      </w:r>
      <w:r w:rsidR="005414B1" w:rsidRPr="004C17BE">
        <w:rPr>
          <w:b/>
          <w:sz w:val="32"/>
          <w:szCs w:val="32"/>
        </w:rPr>
        <w:t xml:space="preserve"> TRIBUNAL </w:t>
      </w:r>
      <w:r w:rsidR="00D2141B">
        <w:rPr>
          <w:b/>
          <w:sz w:val="32"/>
          <w:szCs w:val="32"/>
        </w:rPr>
        <w:t>DE COMMERCE</w:t>
      </w:r>
      <w:r w:rsidR="005414B1" w:rsidRPr="004C17BE">
        <w:rPr>
          <w:b/>
          <w:sz w:val="32"/>
          <w:szCs w:val="32"/>
        </w:rPr>
        <w:t xml:space="preserve"> DE</w:t>
      </w:r>
      <w:r w:rsidR="004C17BE">
        <w:rPr>
          <w:b/>
          <w:sz w:val="32"/>
          <w:szCs w:val="32"/>
        </w:rPr>
        <w:t xml:space="preserve"> </w:t>
      </w:r>
      <w:r w:rsidR="004E60AA">
        <w:rPr>
          <w:b/>
          <w:sz w:val="32"/>
          <w:szCs w:val="32"/>
        </w:rPr>
        <w:t>[…]</w:t>
      </w:r>
    </w:p>
    <w:p w14:paraId="41B220C8" w14:textId="77777777" w:rsid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</w:p>
    <w:p w14:paraId="69A06215" w14:textId="06B3CEC4" w:rsidR="002E7DA2" w:rsidRDefault="002E7DA2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AA1B57">
        <w:rPr>
          <w:b/>
          <w:sz w:val="28"/>
          <w:szCs w:val="28"/>
        </w:rPr>
        <w:t>(</w:t>
      </w:r>
      <w:r w:rsidR="006678BE">
        <w:rPr>
          <w:b/>
          <w:i/>
          <w:sz w:val="28"/>
          <w:szCs w:val="28"/>
        </w:rPr>
        <w:t xml:space="preserve">Article </w:t>
      </w:r>
      <w:r w:rsidR="00EA1619">
        <w:rPr>
          <w:b/>
          <w:i/>
          <w:sz w:val="28"/>
          <w:szCs w:val="28"/>
        </w:rPr>
        <w:t>485</w:t>
      </w:r>
      <w:r w:rsidRPr="00AA1B57">
        <w:rPr>
          <w:b/>
          <w:i/>
          <w:sz w:val="28"/>
          <w:szCs w:val="28"/>
        </w:rPr>
        <w:t xml:space="preserve"> du </w:t>
      </w:r>
      <w:r w:rsidR="009D7562" w:rsidRPr="00AA1B57">
        <w:rPr>
          <w:b/>
          <w:i/>
          <w:sz w:val="28"/>
          <w:szCs w:val="28"/>
        </w:rPr>
        <w:t>Code de procédure civile</w:t>
      </w:r>
      <w:r w:rsidR="009D7562" w:rsidRPr="00AA1B57">
        <w:rPr>
          <w:b/>
          <w:sz w:val="28"/>
          <w:szCs w:val="28"/>
        </w:rPr>
        <w:t>)</w:t>
      </w:r>
    </w:p>
    <w:p w14:paraId="48DFC021" w14:textId="77777777" w:rsidR="00AA1B57" w:rsidRP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14:paraId="4ADA9F88" w14:textId="77777777" w:rsidR="005414B1" w:rsidRPr="00AA1B57" w:rsidRDefault="005414B1" w:rsidP="004D571A">
      <w:pPr>
        <w:jc w:val="both"/>
        <w:rPr>
          <w:sz w:val="28"/>
          <w:szCs w:val="28"/>
        </w:rPr>
      </w:pPr>
    </w:p>
    <w:p w14:paraId="402713AD" w14:textId="77777777" w:rsidR="005414B1" w:rsidRDefault="005414B1" w:rsidP="004D571A">
      <w:pPr>
        <w:jc w:val="both"/>
      </w:pPr>
    </w:p>
    <w:p w14:paraId="362AA393" w14:textId="77777777" w:rsidR="00AA1B57" w:rsidRDefault="00AA1B57" w:rsidP="004D571A">
      <w:pPr>
        <w:jc w:val="both"/>
      </w:pPr>
    </w:p>
    <w:p w14:paraId="1CD1FC12" w14:textId="77777777" w:rsidR="00292B98" w:rsidRDefault="00292B98" w:rsidP="004D571A">
      <w:pPr>
        <w:jc w:val="both"/>
      </w:pPr>
    </w:p>
    <w:p w14:paraId="3EC004D2" w14:textId="0307073C" w:rsidR="005414B1" w:rsidRPr="004C17BE" w:rsidRDefault="001851C7" w:rsidP="004D571A">
      <w:pPr>
        <w:jc w:val="both"/>
        <w:rPr>
          <w:b/>
        </w:rPr>
      </w:pPr>
      <w:r>
        <w:rPr>
          <w:b/>
          <w:u w:val="single"/>
        </w:rPr>
        <w:t>À</w:t>
      </w:r>
      <w:r w:rsidR="004E771C" w:rsidRPr="00E03497">
        <w:rPr>
          <w:b/>
          <w:u w:val="single"/>
        </w:rPr>
        <w:t xml:space="preserve"> LA REQUÊTE DE</w:t>
      </w:r>
      <w:r w:rsidR="005414B1" w:rsidRPr="004C17BE">
        <w:rPr>
          <w:b/>
        </w:rPr>
        <w:t xml:space="preserve"> : </w:t>
      </w:r>
    </w:p>
    <w:p w14:paraId="6785D4A9" w14:textId="77777777" w:rsidR="00D77AEE" w:rsidRDefault="00D77AEE" w:rsidP="00D77AEE">
      <w:pPr>
        <w:jc w:val="both"/>
      </w:pPr>
    </w:p>
    <w:p w14:paraId="143C5893" w14:textId="77777777" w:rsidR="00AA1B57" w:rsidRDefault="00AA1B57" w:rsidP="00D77AEE">
      <w:pPr>
        <w:jc w:val="both"/>
        <w:rPr>
          <w:b/>
        </w:rPr>
      </w:pPr>
    </w:p>
    <w:p w14:paraId="6A1EB892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379BA995" w14:textId="77777777" w:rsidR="00DA2A59" w:rsidRDefault="00DA2A59" w:rsidP="00DA2A59">
      <w:pPr>
        <w:rPr>
          <w:b/>
        </w:rPr>
      </w:pPr>
    </w:p>
    <w:p w14:paraId="5312A956" w14:textId="77777777" w:rsidR="006A581E" w:rsidRPr="000C5F9A" w:rsidRDefault="006A581E" w:rsidP="00E45E6D">
      <w:pPr>
        <w:jc w:val="both"/>
      </w:pPr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5AA15167" w14:textId="77777777" w:rsidR="00DA2A59" w:rsidRDefault="00DA2A59" w:rsidP="00DA2A59"/>
    <w:p w14:paraId="79BCCF6E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5B6EA832" w14:textId="77777777" w:rsidR="00DA2A59" w:rsidRDefault="00DA2A59" w:rsidP="00DA2A59">
      <w:pPr>
        <w:rPr>
          <w:b/>
        </w:rPr>
      </w:pPr>
    </w:p>
    <w:p w14:paraId="3F375C1B" w14:textId="77777777" w:rsidR="00DA2A59" w:rsidRDefault="00DA2A59" w:rsidP="00E45E6D">
      <w:pPr>
        <w:jc w:val="both"/>
      </w:pPr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49D55EC3" w14:textId="77777777" w:rsidR="00DA2A59" w:rsidRDefault="00DA2A59" w:rsidP="00DA2A59"/>
    <w:p w14:paraId="19A12859" w14:textId="77777777" w:rsidR="00DA2A59" w:rsidRDefault="00DA2A59" w:rsidP="00DA2A59"/>
    <w:p w14:paraId="56959913" w14:textId="217E4BF9" w:rsidR="006678BE" w:rsidRDefault="006678BE" w:rsidP="006678BE">
      <w:r w:rsidRPr="00C640F3">
        <w:rPr>
          <w:b/>
          <w:u w:val="single"/>
        </w:rPr>
        <w:t>Ayant pour avocat</w:t>
      </w:r>
      <w:r w:rsidR="00097481">
        <w:rPr>
          <w:b/>
          <w:u w:val="single"/>
        </w:rPr>
        <w:t> :</w:t>
      </w:r>
    </w:p>
    <w:p w14:paraId="441E5754" w14:textId="77777777" w:rsidR="006678BE" w:rsidRDefault="006678BE" w:rsidP="006678BE"/>
    <w:p w14:paraId="5B08FACB" w14:textId="77777777" w:rsidR="006678BE" w:rsidRPr="003C5E7B" w:rsidRDefault="006678BE" w:rsidP="00157368">
      <w:pPr>
        <w:jc w:val="both"/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028A3051" w14:textId="77777777" w:rsidR="006678BE" w:rsidRDefault="006678BE" w:rsidP="00157368">
      <w:pPr>
        <w:jc w:val="both"/>
      </w:pPr>
    </w:p>
    <w:p w14:paraId="0A6C3C7D" w14:textId="6028DB36" w:rsidR="006678BE" w:rsidRPr="00C640F3" w:rsidRDefault="006678BE" w:rsidP="00157368">
      <w:pPr>
        <w:jc w:val="both"/>
      </w:pPr>
      <w:r>
        <w:t>Au c</w:t>
      </w:r>
      <w:r w:rsidRPr="00D16A3F">
        <w:t xml:space="preserve">abinet duquel il est fait élection de domicile </w:t>
      </w:r>
      <w:r>
        <w:t xml:space="preserve">et qui se constitue sur la présente </w:t>
      </w:r>
      <w:r w:rsidR="00CE19B5">
        <w:t>requête</w:t>
      </w:r>
      <w:r>
        <w:t xml:space="preserve"> et ses suites</w:t>
      </w:r>
    </w:p>
    <w:p w14:paraId="5B37F642" w14:textId="76C306DE" w:rsidR="006678BE" w:rsidRDefault="006678BE" w:rsidP="006678BE"/>
    <w:p w14:paraId="32EB7CBE" w14:textId="0F1D55E0" w:rsidR="00F409FB" w:rsidRDefault="00F409FB" w:rsidP="006678BE"/>
    <w:p w14:paraId="49CE8E83" w14:textId="77777777" w:rsidR="00F409FB" w:rsidRPr="00DB1953" w:rsidRDefault="00F409FB" w:rsidP="00F409FB">
      <w:pPr>
        <w:rPr>
          <w:b/>
          <w:bCs/>
        </w:rPr>
      </w:pPr>
      <w:r w:rsidRPr="00DB1953">
        <w:rPr>
          <w:b/>
          <w:bCs/>
          <w:u w:val="single"/>
        </w:rPr>
        <w:t>CONTRE</w:t>
      </w:r>
      <w:r w:rsidRPr="00DB1953">
        <w:rPr>
          <w:b/>
          <w:bCs/>
        </w:rPr>
        <w:t> :</w:t>
      </w:r>
    </w:p>
    <w:p w14:paraId="143E25AA" w14:textId="77777777" w:rsidR="00F409FB" w:rsidRDefault="00F409FB" w:rsidP="00F409FB"/>
    <w:p w14:paraId="2F3797B7" w14:textId="77777777" w:rsidR="00F409FB" w:rsidRPr="003A315C" w:rsidRDefault="00F409FB" w:rsidP="00F409F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02C420B9" w14:textId="77777777" w:rsidR="00F409FB" w:rsidRDefault="00F409FB" w:rsidP="00F409FB">
      <w:pPr>
        <w:rPr>
          <w:b/>
        </w:rPr>
      </w:pPr>
    </w:p>
    <w:p w14:paraId="3928197F" w14:textId="77777777" w:rsidR="00F409FB" w:rsidRPr="000C5F9A" w:rsidRDefault="00F409FB" w:rsidP="00F409FB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5266F122" w14:textId="77777777" w:rsidR="00F409FB" w:rsidRDefault="00F409FB" w:rsidP="00F409FB"/>
    <w:p w14:paraId="523D8795" w14:textId="77777777" w:rsidR="00F409FB" w:rsidRPr="003A315C" w:rsidRDefault="00F409FB" w:rsidP="00F409F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1D873DFE" w14:textId="77777777" w:rsidR="00F409FB" w:rsidRDefault="00F409FB" w:rsidP="00F409FB">
      <w:pPr>
        <w:rPr>
          <w:b/>
        </w:rPr>
      </w:pPr>
    </w:p>
    <w:p w14:paraId="6861EB19" w14:textId="77777777" w:rsidR="00F409FB" w:rsidRDefault="00F409FB" w:rsidP="00F56B13">
      <w:pPr>
        <w:jc w:val="both"/>
      </w:pPr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</w:t>
      </w:r>
      <w:r>
        <w:lastRenderedPageBreak/>
        <w:t xml:space="preserve">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73742579" w14:textId="77777777" w:rsidR="00F409FB" w:rsidRDefault="00F409FB" w:rsidP="006678BE"/>
    <w:p w14:paraId="0CEF2410" w14:textId="77777777" w:rsidR="004C17BE" w:rsidRDefault="004C17BE" w:rsidP="004D571A">
      <w:pPr>
        <w:jc w:val="both"/>
      </w:pPr>
    </w:p>
    <w:p w14:paraId="4D47245F" w14:textId="77777777" w:rsidR="00B775CF" w:rsidRDefault="00B775CF">
      <w:pPr>
        <w:spacing w:after="200" w:line="276" w:lineRule="auto"/>
      </w:pPr>
      <w:r>
        <w:br w:type="page"/>
      </w:r>
    </w:p>
    <w:p w14:paraId="3D4B30F2" w14:textId="77777777" w:rsidR="0089457C" w:rsidRDefault="0089457C" w:rsidP="004D571A">
      <w:pPr>
        <w:jc w:val="both"/>
        <w:rPr>
          <w:b/>
        </w:rPr>
      </w:pPr>
    </w:p>
    <w:p w14:paraId="08A184FD" w14:textId="120F941A" w:rsidR="005414B1" w:rsidRPr="002E7DA2" w:rsidRDefault="001851C7" w:rsidP="004D571A">
      <w:pPr>
        <w:jc w:val="both"/>
        <w:rPr>
          <w:b/>
        </w:rPr>
      </w:pPr>
      <w:r>
        <w:rPr>
          <w:b/>
        </w:rPr>
        <w:t>À</w:t>
      </w:r>
      <w:r w:rsidR="005414B1" w:rsidRPr="002E7DA2">
        <w:rPr>
          <w:b/>
        </w:rPr>
        <w:t xml:space="preserve"> L’HONNEUR DE VOUS EXPOSER</w:t>
      </w:r>
      <w:r w:rsidR="006E2390">
        <w:rPr>
          <w:b/>
        </w:rPr>
        <w:t xml:space="preserve"> LES FAITS SUIVANTS</w:t>
      </w:r>
      <w:r w:rsidR="005414B1" w:rsidRPr="002E7DA2">
        <w:rPr>
          <w:b/>
        </w:rPr>
        <w:t> :</w:t>
      </w:r>
    </w:p>
    <w:p w14:paraId="5390AB32" w14:textId="77777777" w:rsidR="00FB6BCA" w:rsidRDefault="00FB6BCA" w:rsidP="00325E99">
      <w:pPr>
        <w:jc w:val="both"/>
      </w:pPr>
    </w:p>
    <w:p w14:paraId="2FE3BC89" w14:textId="77777777" w:rsidR="00561018" w:rsidRPr="007F2FA9" w:rsidRDefault="007F2FA9" w:rsidP="007F2FA9">
      <w:pPr>
        <w:jc w:val="both"/>
        <w:rPr>
          <w:b/>
          <w:u w:val="single"/>
        </w:rPr>
      </w:pPr>
      <w:r w:rsidRPr="007F2FA9">
        <w:rPr>
          <w:b/>
        </w:rPr>
        <w:sym w:font="Wingdings" w:char="F0E8"/>
      </w:r>
      <w:r w:rsidR="00C72C12" w:rsidRPr="007F2FA9">
        <w:rPr>
          <w:b/>
          <w:u w:val="single"/>
        </w:rPr>
        <w:t>En droit</w:t>
      </w:r>
    </w:p>
    <w:p w14:paraId="4EC49029" w14:textId="77777777" w:rsidR="00325E99" w:rsidRDefault="00325E99" w:rsidP="00325E99">
      <w:pPr>
        <w:jc w:val="both"/>
      </w:pPr>
    </w:p>
    <w:p w14:paraId="2BB87954" w14:textId="79561E13" w:rsidR="00C72C12" w:rsidRDefault="00C72C12" w:rsidP="00C72C12">
      <w:pPr>
        <w:jc w:val="both"/>
      </w:pPr>
      <w:r w:rsidRPr="00C72C12">
        <w:rPr>
          <w:u w:val="single"/>
        </w:rPr>
        <w:t xml:space="preserve">L’article </w:t>
      </w:r>
      <w:r w:rsidR="004E7ADD">
        <w:rPr>
          <w:u w:val="single"/>
        </w:rPr>
        <w:t>485</w:t>
      </w:r>
      <w:r w:rsidR="007A3DF0">
        <w:t xml:space="preserve"> du Code de procédure civile</w:t>
      </w:r>
      <w:r>
        <w:t xml:space="preserve"> dispose que </w:t>
      </w:r>
      <w:r w:rsidR="004E7ADD">
        <w:t>si</w:t>
      </w:r>
      <w:r w:rsidR="004E7ADD" w:rsidRPr="004E7ADD">
        <w:t xml:space="preserve"> </w:t>
      </w:r>
      <w:r w:rsidR="004E7ADD">
        <w:t>« </w:t>
      </w:r>
      <w:r w:rsidR="004E7ADD" w:rsidRPr="004E7ADD">
        <w:rPr>
          <w:i/>
          <w:iCs/>
        </w:rPr>
        <w:t>le cas requiert célérité, le juge des référés peut permettre d'assigner, à heure indiquée, même les jours fériés ou chômés</w:t>
      </w:r>
      <w:r w:rsidR="004E7ADD" w:rsidRPr="004E7ADD">
        <w:t>.</w:t>
      </w:r>
      <w:r w:rsidR="004E7ADD">
        <w:t> »</w:t>
      </w:r>
    </w:p>
    <w:p w14:paraId="77CCB835" w14:textId="77777777" w:rsidR="004E7ADD" w:rsidRDefault="004E7ADD" w:rsidP="00C72C12">
      <w:pPr>
        <w:jc w:val="both"/>
      </w:pPr>
    </w:p>
    <w:p w14:paraId="46E5F068" w14:textId="535311FC" w:rsidR="00C72C12" w:rsidRDefault="00C72C12" w:rsidP="00C72C12">
      <w:pPr>
        <w:jc w:val="both"/>
      </w:pPr>
      <w:r>
        <w:t>I</w:t>
      </w:r>
      <w:r w:rsidR="007A3DF0">
        <w:t xml:space="preserve">l ressort de cette disposition </w:t>
      </w:r>
      <w:r>
        <w:t xml:space="preserve">qu’il ne peut être recouru à la procédure </w:t>
      </w:r>
      <w:r w:rsidR="00156549">
        <w:t xml:space="preserve">de référé </w:t>
      </w:r>
      <w:r>
        <w:t xml:space="preserve">à </w:t>
      </w:r>
      <w:r w:rsidR="004E7ADD">
        <w:t>heure indiquée</w:t>
      </w:r>
      <w:r>
        <w:t xml:space="preserve"> qu</w:t>
      </w:r>
      <w:r w:rsidR="004E7ADD">
        <w:t>e si « </w:t>
      </w:r>
      <w:r w:rsidR="004E7ADD" w:rsidRPr="004E7ADD">
        <w:rPr>
          <w:i/>
          <w:iCs/>
        </w:rPr>
        <w:t>le cas requiert célérité</w:t>
      </w:r>
      <w:r w:rsidR="004E7ADD">
        <w:t> ».</w:t>
      </w:r>
    </w:p>
    <w:p w14:paraId="1E3210B0" w14:textId="01B6EA03" w:rsidR="004E7ADD" w:rsidRDefault="004E7ADD" w:rsidP="00C72C12">
      <w:pPr>
        <w:jc w:val="both"/>
      </w:pPr>
    </w:p>
    <w:p w14:paraId="613C1FCC" w14:textId="4C896C7E" w:rsidR="004E7ADD" w:rsidRDefault="004E7ADD" w:rsidP="00C72C12">
      <w:pPr>
        <w:jc w:val="both"/>
      </w:pPr>
      <w:r>
        <w:t xml:space="preserve">Il ne </w:t>
      </w:r>
      <w:r w:rsidR="00575AFE">
        <w:t xml:space="preserve">doit pas </w:t>
      </w:r>
      <w:r>
        <w:t>s’ag</w:t>
      </w:r>
      <w:r w:rsidR="00575AFE">
        <w:t>ir ici</w:t>
      </w:r>
      <w:r>
        <w:t xml:space="preserve"> d’une urgence </w:t>
      </w:r>
      <w:r w:rsidR="00575AFE">
        <w:t>ordinaire comme celle exigée dans le cadre de la procédure de référé de droit commun.</w:t>
      </w:r>
    </w:p>
    <w:p w14:paraId="32D00316" w14:textId="71133DA7" w:rsidR="00575AFE" w:rsidRDefault="00575AFE" w:rsidP="00C72C12">
      <w:pPr>
        <w:jc w:val="both"/>
      </w:pPr>
    </w:p>
    <w:p w14:paraId="0A3127A2" w14:textId="097DF0C6" w:rsidR="00575AFE" w:rsidRDefault="00575AFE" w:rsidP="00C72C12">
      <w:pPr>
        <w:jc w:val="both"/>
      </w:pPr>
      <w:r>
        <w:t xml:space="preserve">Le demandeur doit justifier d’une situation d’extrême urgence nécessitant que des mesures judiciaires soient prises </w:t>
      </w:r>
      <w:r w:rsidR="00B5126F">
        <w:t>dans les plus brefs délais</w:t>
      </w:r>
      <w:r>
        <w:t>.</w:t>
      </w:r>
    </w:p>
    <w:p w14:paraId="653F6024" w14:textId="3F8A86A4" w:rsidR="00B5126F" w:rsidRDefault="00B5126F" w:rsidP="00C72C12">
      <w:pPr>
        <w:jc w:val="both"/>
      </w:pPr>
    </w:p>
    <w:p w14:paraId="405C0996" w14:textId="2F89EF1A" w:rsidR="00B5126F" w:rsidRDefault="00B5126F" w:rsidP="00C72C12">
      <w:pPr>
        <w:jc w:val="both"/>
      </w:pPr>
      <w:r>
        <w:t>Cette urgence absolue procèdera le plus souvent d’une voie de fait, d’un trouble à l’ordre public ou encore d’un péril imminent pour le demandeur ou un tiers.</w:t>
      </w:r>
    </w:p>
    <w:p w14:paraId="59A681E0" w14:textId="63D14883" w:rsidR="00B5126F" w:rsidRDefault="00B5126F" w:rsidP="00C72C12">
      <w:pPr>
        <w:jc w:val="both"/>
      </w:pPr>
    </w:p>
    <w:p w14:paraId="6ED7B722" w14:textId="7C351837" w:rsidR="00B5126F" w:rsidRDefault="00B5126F" w:rsidP="00C72C12">
      <w:pPr>
        <w:jc w:val="both"/>
      </w:pPr>
      <w:r>
        <w:t xml:space="preserve">Seule la gravité et l’imminence de la situation est de nature à justifier </w:t>
      </w:r>
      <w:r w:rsidR="00D75B1C">
        <w:t>le recours à</w:t>
      </w:r>
      <w:r>
        <w:t xml:space="preserve"> la procédure de référé à heure indiqué</w:t>
      </w:r>
      <w:r w:rsidR="00D75B1C">
        <w:t>e</w:t>
      </w:r>
      <w:r>
        <w:t xml:space="preserve"> qui est une procédure exceptionnelle. </w:t>
      </w:r>
    </w:p>
    <w:p w14:paraId="7DBFC0C7" w14:textId="6CE17CC9" w:rsidR="00C72C12" w:rsidRDefault="00C72C12" w:rsidP="00325E99">
      <w:pPr>
        <w:jc w:val="both"/>
      </w:pPr>
    </w:p>
    <w:p w14:paraId="217D2AC6" w14:textId="5C528213" w:rsidR="00B5126F" w:rsidRDefault="00B5126F" w:rsidP="00325E99">
      <w:pPr>
        <w:jc w:val="both"/>
      </w:pPr>
      <w:r>
        <w:t xml:space="preserve">En pratique, </w:t>
      </w:r>
      <w:r w:rsidR="00D75B1C">
        <w:t xml:space="preserve">lorsque cette procédure est mise en œuvre, le juge sera en mesure de statuer dans un délai compris entre 1 jour et 2 semaines, selon l’urgence de la situation. </w:t>
      </w:r>
    </w:p>
    <w:p w14:paraId="63B80282" w14:textId="77777777" w:rsidR="00B5126F" w:rsidRDefault="00B5126F" w:rsidP="00325E99">
      <w:pPr>
        <w:jc w:val="both"/>
      </w:pPr>
    </w:p>
    <w:p w14:paraId="40539618" w14:textId="77777777" w:rsidR="00C72C12" w:rsidRPr="00C72C12" w:rsidRDefault="00C72C12" w:rsidP="00325E99">
      <w:pPr>
        <w:jc w:val="both"/>
        <w:rPr>
          <w:b/>
          <w:u w:val="single"/>
        </w:rPr>
      </w:pPr>
      <w:r>
        <w:sym w:font="Wingdings" w:char="F0E8"/>
      </w:r>
      <w:r w:rsidRPr="00C72C12">
        <w:rPr>
          <w:b/>
          <w:u w:val="single"/>
        </w:rPr>
        <w:t>En l’espèce</w:t>
      </w:r>
    </w:p>
    <w:p w14:paraId="61B1DDAD" w14:textId="77777777" w:rsidR="00C72C12" w:rsidRDefault="00C72C12" w:rsidP="00325E99">
      <w:pPr>
        <w:jc w:val="both"/>
      </w:pPr>
    </w:p>
    <w:p w14:paraId="7F921035" w14:textId="77777777" w:rsidR="00132F4B" w:rsidRDefault="00132F4B" w:rsidP="00325E99">
      <w:pPr>
        <w:jc w:val="both"/>
      </w:pPr>
    </w:p>
    <w:p w14:paraId="2184C3B5" w14:textId="77777777" w:rsidR="00C72C12" w:rsidRDefault="00C72C12" w:rsidP="00325E99">
      <w:pPr>
        <w:jc w:val="both"/>
      </w:pPr>
    </w:p>
    <w:p w14:paraId="7D54B35E" w14:textId="77777777" w:rsidR="00C72C12" w:rsidRDefault="00C72C12" w:rsidP="00325E99">
      <w:pPr>
        <w:jc w:val="both"/>
      </w:pPr>
    </w:p>
    <w:p w14:paraId="35721B54" w14:textId="77777777" w:rsidR="00C72C12" w:rsidRDefault="00C72C12" w:rsidP="00325E99">
      <w:pPr>
        <w:jc w:val="both"/>
      </w:pPr>
    </w:p>
    <w:p w14:paraId="758F3ADB" w14:textId="00EE2681" w:rsidR="00132F4B" w:rsidRPr="00132F4B" w:rsidRDefault="00C72C12" w:rsidP="00325E99">
      <w:pPr>
        <w:jc w:val="both"/>
      </w:pPr>
      <w:r>
        <w:sym w:font="Wingdings" w:char="F0E8"/>
      </w:r>
      <w:r w:rsidRPr="00C72C12">
        <w:rPr>
          <w:b/>
          <w:u w:val="single"/>
        </w:rPr>
        <w:t>En conséquence</w:t>
      </w:r>
      <w:r w:rsidR="00DC5F3C">
        <w:t xml:space="preserve">, </w:t>
      </w:r>
      <w:r w:rsidR="00132F4B">
        <w:t xml:space="preserve">les conditions sont réunies pour que </w:t>
      </w:r>
      <w:r w:rsidR="00132F4B">
        <w:rPr>
          <w:i/>
        </w:rPr>
        <w:t>[identité du requérant]</w:t>
      </w:r>
      <w:r w:rsidR="00132F4B">
        <w:t xml:space="preserve"> soit autorisé à assigner à </w:t>
      </w:r>
      <w:r w:rsidR="0049242E">
        <w:t>heure indiquée</w:t>
      </w:r>
      <w:r w:rsidR="00132F4B">
        <w:t xml:space="preserve"> </w:t>
      </w:r>
      <w:r w:rsidR="00132F4B" w:rsidRPr="00132F4B">
        <w:rPr>
          <w:i/>
        </w:rPr>
        <w:t>[identité du défendeur]</w:t>
      </w:r>
      <w:r w:rsidR="00132F4B">
        <w:t xml:space="preserve"> devant le Tribunal de céans.</w:t>
      </w:r>
    </w:p>
    <w:p w14:paraId="12D1DF7E" w14:textId="77777777" w:rsidR="00132F4B" w:rsidRDefault="00132F4B" w:rsidP="00325E99">
      <w:pPr>
        <w:jc w:val="both"/>
      </w:pPr>
    </w:p>
    <w:p w14:paraId="1877A909" w14:textId="77777777" w:rsidR="00325E99" w:rsidRDefault="00C72C12" w:rsidP="00325E99">
      <w:pPr>
        <w:jc w:val="both"/>
      </w:pPr>
      <w:r w:rsidRPr="00C72C12">
        <w:t xml:space="preserve">Les conclusions </w:t>
      </w:r>
      <w:r>
        <w:t>du requérant</w:t>
      </w:r>
      <w:r w:rsidRPr="00C72C12">
        <w:t xml:space="preserve"> sont consignées dans le projet d'assignation annexé à la présente requête.</w:t>
      </w:r>
    </w:p>
    <w:p w14:paraId="419C83F4" w14:textId="77777777" w:rsidR="00DA2A59" w:rsidRDefault="00DA2A59" w:rsidP="00325E99">
      <w:pPr>
        <w:jc w:val="both"/>
      </w:pPr>
    </w:p>
    <w:p w14:paraId="2C7EFEA2" w14:textId="77777777" w:rsidR="006E2390" w:rsidRDefault="006E2390">
      <w:pPr>
        <w:spacing w:after="200" w:line="276" w:lineRule="auto"/>
      </w:pPr>
      <w:r>
        <w:br w:type="page"/>
      </w:r>
    </w:p>
    <w:p w14:paraId="1EFB6246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2CF5CD9B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>
        <w:rPr>
          <w:b/>
        </w:rPr>
        <w:t>PAR CES MOTIFS</w:t>
      </w:r>
    </w:p>
    <w:p w14:paraId="6CDD734C" w14:textId="77777777" w:rsidR="006E2390" w:rsidRP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069D0919" w14:textId="77777777" w:rsidR="006E2390" w:rsidRDefault="006E2390" w:rsidP="004D571A">
      <w:pPr>
        <w:jc w:val="both"/>
      </w:pPr>
    </w:p>
    <w:p w14:paraId="5172B981" w14:textId="4484B071" w:rsidR="00DA2A59" w:rsidRDefault="00DA2A59" w:rsidP="00DA2A59">
      <w:pPr>
        <w:rPr>
          <w:i/>
        </w:rPr>
      </w:pPr>
      <w:r w:rsidRPr="00780FAB">
        <w:rPr>
          <w:i/>
        </w:rPr>
        <w:t>Vu l</w:t>
      </w:r>
      <w:r w:rsidR="004F1473">
        <w:rPr>
          <w:i/>
        </w:rPr>
        <w:t xml:space="preserve">’article </w:t>
      </w:r>
      <w:r w:rsidR="0049242E">
        <w:rPr>
          <w:i/>
        </w:rPr>
        <w:t>485</w:t>
      </w:r>
      <w:r w:rsidR="005B514B">
        <w:rPr>
          <w:i/>
        </w:rPr>
        <w:t xml:space="preserve"> du Code de procédure civile</w:t>
      </w:r>
    </w:p>
    <w:p w14:paraId="39437742" w14:textId="77777777" w:rsidR="00CB3BE1" w:rsidRPr="00C35FDB" w:rsidRDefault="00DA2A59" w:rsidP="00DA2A59">
      <w:pPr>
        <w:rPr>
          <w:i/>
        </w:rPr>
      </w:pPr>
      <w:r w:rsidRPr="00C35FDB">
        <w:rPr>
          <w:i/>
        </w:rPr>
        <w:t>Vu la jurisprudence</w:t>
      </w:r>
    </w:p>
    <w:p w14:paraId="6C43004E" w14:textId="77777777" w:rsidR="008E2547" w:rsidRPr="008E2547" w:rsidRDefault="008E2547" w:rsidP="004D571A">
      <w:pPr>
        <w:jc w:val="both"/>
        <w:rPr>
          <w:i/>
        </w:rPr>
      </w:pPr>
      <w:r w:rsidRPr="008E2547">
        <w:rPr>
          <w:i/>
        </w:rPr>
        <w:t>Vu les pièces produites au soutien de la présente requête</w:t>
      </w:r>
    </w:p>
    <w:p w14:paraId="616FAEAA" w14:textId="77777777" w:rsidR="005414B1" w:rsidRPr="007F2FA9" w:rsidRDefault="007F2FA9" w:rsidP="004D571A">
      <w:pPr>
        <w:jc w:val="both"/>
        <w:rPr>
          <w:i/>
        </w:rPr>
      </w:pPr>
      <w:r w:rsidRPr="007F2FA9">
        <w:rPr>
          <w:i/>
        </w:rPr>
        <w:t>Vu les conclusions jointes</w:t>
      </w:r>
    </w:p>
    <w:p w14:paraId="148C9331" w14:textId="77777777" w:rsidR="00CB3BE1" w:rsidRDefault="00CB3BE1" w:rsidP="004D571A">
      <w:pPr>
        <w:jc w:val="both"/>
      </w:pPr>
    </w:p>
    <w:p w14:paraId="6FF773B3" w14:textId="2282A689" w:rsidR="008E2547" w:rsidRDefault="00DC5F3C" w:rsidP="008E2547">
      <w:pPr>
        <w:jc w:val="both"/>
      </w:pPr>
      <w:r>
        <w:t>Il est demandé au Président près le</w:t>
      </w:r>
      <w:r w:rsidR="008E2547">
        <w:t xml:space="preserve"> Tribunal </w:t>
      </w:r>
      <w:r w:rsidR="00C92F09">
        <w:t>de commerce</w:t>
      </w:r>
      <w:r w:rsidR="008E2547">
        <w:t xml:space="preserve"> de </w:t>
      </w:r>
      <w:r w:rsidR="00DA2A59" w:rsidRPr="00DA2A59">
        <w:rPr>
          <w:i/>
        </w:rPr>
        <w:t>[ville]</w:t>
      </w:r>
      <w:r w:rsidR="008E2547">
        <w:t xml:space="preserve"> de :</w:t>
      </w:r>
    </w:p>
    <w:p w14:paraId="031E7D03" w14:textId="77777777" w:rsidR="008E2547" w:rsidRDefault="008E2547" w:rsidP="008E2547">
      <w:pPr>
        <w:jc w:val="both"/>
      </w:pPr>
    </w:p>
    <w:p w14:paraId="43AE8D9E" w14:textId="51FF5E81" w:rsidR="00DA2A59" w:rsidRPr="001561F8" w:rsidRDefault="001561F8" w:rsidP="00DA2A59">
      <w:pPr>
        <w:pStyle w:val="Paragraphedeliste"/>
        <w:numPr>
          <w:ilvl w:val="0"/>
          <w:numId w:val="3"/>
        </w:numPr>
        <w:jc w:val="both"/>
      </w:pPr>
      <w:r w:rsidRPr="001561F8">
        <w:rPr>
          <w:b/>
        </w:rPr>
        <w:t>AUTORISER</w:t>
      </w:r>
      <w:r>
        <w:t xml:space="preserve"> </w:t>
      </w:r>
      <w:r w:rsidRPr="001561F8">
        <w:rPr>
          <w:i/>
        </w:rPr>
        <w:t>[nom du requérant]</w:t>
      </w:r>
      <w:r w:rsidR="00FF30B5">
        <w:t xml:space="preserve"> à faire assigner à </w:t>
      </w:r>
      <w:r w:rsidR="00743677">
        <w:t>heure indiquée</w:t>
      </w:r>
      <w:r w:rsidR="008E2547">
        <w:t xml:space="preserve"> </w:t>
      </w:r>
      <w:r w:rsidR="00DA2A59" w:rsidRPr="001561F8">
        <w:rPr>
          <w:i/>
        </w:rPr>
        <w:t>[nom du défendeur]</w:t>
      </w:r>
      <w:r w:rsidR="00DE6225">
        <w:t xml:space="preserve"> devant le Tribunal de céans</w:t>
      </w:r>
    </w:p>
    <w:p w14:paraId="1A7BC2B7" w14:textId="77777777" w:rsidR="001561F8" w:rsidRDefault="001561F8" w:rsidP="001561F8">
      <w:pPr>
        <w:jc w:val="both"/>
      </w:pPr>
    </w:p>
    <w:p w14:paraId="18E9A892" w14:textId="77777777" w:rsidR="001561F8" w:rsidRDefault="001561F8" w:rsidP="001561F8">
      <w:pPr>
        <w:jc w:val="both"/>
      </w:pPr>
      <w:r>
        <w:t>En conséquence ;</w:t>
      </w:r>
    </w:p>
    <w:p w14:paraId="56F4A475" w14:textId="77777777" w:rsidR="001561F8" w:rsidRDefault="001561F8" w:rsidP="001561F8">
      <w:pPr>
        <w:jc w:val="both"/>
      </w:pPr>
    </w:p>
    <w:p w14:paraId="0255F7EC" w14:textId="77777777" w:rsidR="001561F8" w:rsidRDefault="001561F8" w:rsidP="001561F8">
      <w:pPr>
        <w:pStyle w:val="Paragraphedeliste"/>
        <w:numPr>
          <w:ilvl w:val="0"/>
          <w:numId w:val="3"/>
        </w:numPr>
        <w:jc w:val="both"/>
      </w:pPr>
      <w:r w:rsidRPr="00726412">
        <w:rPr>
          <w:b/>
        </w:rPr>
        <w:t>FIXER</w:t>
      </w:r>
      <w:r>
        <w:t xml:space="preserve"> </w:t>
      </w:r>
      <w:r w:rsidR="00726412">
        <w:t>les jour et heure de l’audience à intervenir</w:t>
      </w:r>
    </w:p>
    <w:p w14:paraId="3714BCED" w14:textId="77777777" w:rsidR="001561F8" w:rsidRDefault="001561F8" w:rsidP="001561F8">
      <w:pPr>
        <w:jc w:val="both"/>
      </w:pPr>
    </w:p>
    <w:p w14:paraId="31A09FAD" w14:textId="77777777" w:rsidR="008E2547" w:rsidRDefault="00805780" w:rsidP="008E2547">
      <w:pPr>
        <w:jc w:val="both"/>
      </w:pPr>
      <w:r>
        <w:t>Y joutant ;</w:t>
      </w:r>
    </w:p>
    <w:p w14:paraId="7A1A7694" w14:textId="77777777" w:rsidR="00805780" w:rsidRDefault="00805780" w:rsidP="008E2547">
      <w:pPr>
        <w:jc w:val="both"/>
      </w:pPr>
    </w:p>
    <w:p w14:paraId="6443F796" w14:textId="77777777" w:rsidR="00805780" w:rsidRDefault="00805780" w:rsidP="00805780">
      <w:pPr>
        <w:pStyle w:val="Paragraphedeliste"/>
        <w:numPr>
          <w:ilvl w:val="0"/>
          <w:numId w:val="3"/>
        </w:numPr>
        <w:jc w:val="both"/>
      </w:pPr>
      <w:r w:rsidRPr="00805780">
        <w:rPr>
          <w:b/>
        </w:rPr>
        <w:t>DIRE</w:t>
      </w:r>
      <w:r>
        <w:t xml:space="preserve"> que la présente ordonnance pourra être exécutée par provision et sur minute.</w:t>
      </w:r>
    </w:p>
    <w:p w14:paraId="1E7E1E05" w14:textId="77777777" w:rsidR="00805780" w:rsidRDefault="00805780" w:rsidP="004D571A">
      <w:pPr>
        <w:jc w:val="both"/>
      </w:pPr>
    </w:p>
    <w:p w14:paraId="67526833" w14:textId="77777777" w:rsidR="00805780" w:rsidRDefault="00805780" w:rsidP="004D571A">
      <w:pPr>
        <w:jc w:val="both"/>
      </w:pPr>
    </w:p>
    <w:p w14:paraId="5F746A2E" w14:textId="77777777" w:rsidR="001D1A6B" w:rsidRDefault="001D1A6B" w:rsidP="004D571A">
      <w:pPr>
        <w:jc w:val="both"/>
      </w:pPr>
    </w:p>
    <w:p w14:paraId="101A5801" w14:textId="77777777" w:rsidR="00FF30B5" w:rsidRDefault="00FF30B5" w:rsidP="004D571A">
      <w:pPr>
        <w:jc w:val="both"/>
      </w:pPr>
    </w:p>
    <w:p w14:paraId="5DAEEA6A" w14:textId="77777777" w:rsidR="001D1A6B" w:rsidRDefault="001D1A6B" w:rsidP="004D571A">
      <w:pPr>
        <w:jc w:val="both"/>
      </w:pPr>
    </w:p>
    <w:p w14:paraId="1A63CC5C" w14:textId="77777777" w:rsidR="005414B1" w:rsidRDefault="005414B1" w:rsidP="004D571A">
      <w:pPr>
        <w:jc w:val="both"/>
      </w:pPr>
    </w:p>
    <w:p w14:paraId="01A3B5D3" w14:textId="77777777" w:rsidR="001D1A6B" w:rsidRDefault="001D1A6B" w:rsidP="000E08B1">
      <w:pPr>
        <w:ind w:left="6372" w:firstLine="708"/>
        <w:jc w:val="both"/>
      </w:pPr>
      <w:r>
        <w:t xml:space="preserve">Le </w:t>
      </w:r>
      <w:r w:rsidR="00DA2A59" w:rsidRPr="00DA2A59">
        <w:rPr>
          <w:i/>
        </w:rPr>
        <w:t>[date]</w:t>
      </w:r>
      <w:r>
        <w:t xml:space="preserve"> à </w:t>
      </w:r>
      <w:r w:rsidR="00DA2A59" w:rsidRPr="00DA2A59">
        <w:rPr>
          <w:i/>
        </w:rPr>
        <w:t>[ville]</w:t>
      </w:r>
    </w:p>
    <w:p w14:paraId="00830F50" w14:textId="77777777" w:rsidR="000E08B1" w:rsidRDefault="000E08B1" w:rsidP="000E08B1">
      <w:pPr>
        <w:ind w:left="6372" w:firstLine="708"/>
        <w:jc w:val="both"/>
      </w:pPr>
    </w:p>
    <w:p w14:paraId="3EEF1142" w14:textId="77777777" w:rsidR="005414B1" w:rsidRDefault="005414B1" w:rsidP="004D571A">
      <w:pPr>
        <w:jc w:val="both"/>
      </w:pPr>
    </w:p>
    <w:p w14:paraId="7475E1DB" w14:textId="77777777" w:rsidR="005414B1" w:rsidRDefault="005414B1" w:rsidP="004D571A">
      <w:pPr>
        <w:jc w:val="both"/>
      </w:pPr>
    </w:p>
    <w:p w14:paraId="69668E16" w14:textId="77777777" w:rsidR="000E08B1" w:rsidRPr="000E08B1" w:rsidRDefault="000E08B1" w:rsidP="000E08B1">
      <w:pPr>
        <w:jc w:val="right"/>
        <w:rPr>
          <w:b/>
        </w:rPr>
      </w:pPr>
      <w:r w:rsidRPr="000E08B1">
        <w:rPr>
          <w:b/>
        </w:rPr>
        <w:t>SIGNATURE DE L’AVOCAT</w:t>
      </w:r>
    </w:p>
    <w:p w14:paraId="1E65C1D4" w14:textId="77777777" w:rsidR="000E08B1" w:rsidRDefault="000E08B1" w:rsidP="004D571A">
      <w:pPr>
        <w:jc w:val="both"/>
      </w:pPr>
    </w:p>
    <w:p w14:paraId="40C9A1B4" w14:textId="77777777" w:rsidR="006E2390" w:rsidRDefault="006E2390" w:rsidP="004D571A">
      <w:pPr>
        <w:jc w:val="both"/>
      </w:pPr>
    </w:p>
    <w:p w14:paraId="124D5F5E" w14:textId="77777777" w:rsidR="000E08B1" w:rsidRDefault="000E08B1" w:rsidP="004D571A">
      <w:pPr>
        <w:jc w:val="both"/>
      </w:pPr>
    </w:p>
    <w:p w14:paraId="3D505EFB" w14:textId="77777777" w:rsidR="000E08B1" w:rsidRDefault="000E08B1" w:rsidP="004D571A">
      <w:pPr>
        <w:jc w:val="both"/>
      </w:pPr>
    </w:p>
    <w:p w14:paraId="4F58A81D" w14:textId="77777777" w:rsidR="000E08B1" w:rsidRDefault="000E08B1" w:rsidP="004D571A">
      <w:pPr>
        <w:jc w:val="both"/>
      </w:pPr>
    </w:p>
    <w:p w14:paraId="17362DB7" w14:textId="339BB7DD" w:rsidR="000E08B1" w:rsidRDefault="00AC335A" w:rsidP="00640017">
      <w:pPr>
        <w:jc w:val="center"/>
      </w:pPr>
      <w:r>
        <w:rPr>
          <w:rStyle w:val="lev"/>
          <w:i/>
          <w:iCs/>
        </w:rPr>
        <w:t>(</w:t>
      </w:r>
      <w:r w:rsidR="00640017">
        <w:rPr>
          <w:rStyle w:val="lev"/>
          <w:i/>
          <w:iCs/>
        </w:rPr>
        <w:t>Requête à remettre en double exemplaire au greffe, assortie du projet d'assignation</w:t>
      </w:r>
      <w:r>
        <w:rPr>
          <w:rStyle w:val="lev"/>
          <w:i/>
          <w:iCs/>
        </w:rPr>
        <w:t>)</w:t>
      </w:r>
    </w:p>
    <w:p w14:paraId="14847C68" w14:textId="77777777" w:rsidR="000E08B1" w:rsidRDefault="000E08B1" w:rsidP="004D571A">
      <w:pPr>
        <w:jc w:val="both"/>
      </w:pPr>
    </w:p>
    <w:p w14:paraId="39A55ABA" w14:textId="77777777" w:rsidR="000E08B1" w:rsidRDefault="000E08B1" w:rsidP="004D571A">
      <w:pPr>
        <w:jc w:val="both"/>
      </w:pPr>
    </w:p>
    <w:p w14:paraId="17966D36" w14:textId="77777777" w:rsidR="000E08B1" w:rsidRDefault="000E08B1" w:rsidP="004D571A">
      <w:pPr>
        <w:jc w:val="both"/>
      </w:pPr>
    </w:p>
    <w:p w14:paraId="00E869B7" w14:textId="77777777" w:rsidR="000E08B1" w:rsidRDefault="000E08B1" w:rsidP="004D571A">
      <w:pPr>
        <w:jc w:val="both"/>
      </w:pPr>
    </w:p>
    <w:p w14:paraId="6F2C54B0" w14:textId="77777777" w:rsidR="000E08B1" w:rsidRDefault="000E08B1" w:rsidP="004D571A">
      <w:pPr>
        <w:jc w:val="both"/>
      </w:pPr>
    </w:p>
    <w:p w14:paraId="12B9E186" w14:textId="77777777" w:rsidR="000E08B1" w:rsidRDefault="000E08B1" w:rsidP="004D571A">
      <w:pPr>
        <w:jc w:val="both"/>
      </w:pPr>
    </w:p>
    <w:p w14:paraId="000D7AD2" w14:textId="77777777" w:rsidR="000E08B1" w:rsidRDefault="000E08B1" w:rsidP="004D571A">
      <w:pPr>
        <w:jc w:val="both"/>
      </w:pPr>
    </w:p>
    <w:p w14:paraId="202D730D" w14:textId="5D82B5A7" w:rsidR="000E08B1" w:rsidRPr="000E08B1" w:rsidRDefault="000E08B1" w:rsidP="000E08B1">
      <w:pPr>
        <w:jc w:val="center"/>
        <w:rPr>
          <w:b/>
        </w:rPr>
      </w:pPr>
      <w:r w:rsidRPr="00763EAB">
        <w:rPr>
          <w:b/>
        </w:rPr>
        <w:t>SOUS TOUTES R</w:t>
      </w:r>
      <w:r w:rsidR="001851C7">
        <w:rPr>
          <w:b/>
        </w:rPr>
        <w:t>É</w:t>
      </w:r>
      <w:r w:rsidRPr="00763EAB">
        <w:rPr>
          <w:b/>
        </w:rPr>
        <w:t xml:space="preserve">SERVES </w:t>
      </w:r>
      <w:r>
        <w:rPr>
          <w:b/>
        </w:rPr>
        <w:t>ET CE AFIN QU'ILS N’EN IGNORENT</w:t>
      </w:r>
    </w:p>
    <w:p w14:paraId="0AA38C60" w14:textId="77777777" w:rsidR="006E2390" w:rsidRDefault="006E2390">
      <w:pPr>
        <w:spacing w:after="200" w:line="276" w:lineRule="auto"/>
      </w:pPr>
      <w:r>
        <w:br w:type="page"/>
      </w:r>
    </w:p>
    <w:p w14:paraId="3F4CE709" w14:textId="77777777" w:rsidR="000E08B1" w:rsidRDefault="00CC4915" w:rsidP="000E08B1">
      <w:r>
        <w:rPr>
          <w:b/>
          <w:u w:val="single"/>
        </w:rPr>
        <w:lastRenderedPageBreak/>
        <w:t xml:space="preserve">Liste des </w:t>
      </w:r>
      <w:r w:rsidR="000E08B1">
        <w:rPr>
          <w:b/>
          <w:u w:val="single"/>
        </w:rPr>
        <w:t xml:space="preserve">pièces visées au soutien </w:t>
      </w:r>
      <w:r w:rsidR="00806824">
        <w:rPr>
          <w:b/>
          <w:u w:val="single"/>
        </w:rPr>
        <w:t>de la présente requête</w:t>
      </w:r>
      <w:r w:rsidR="000E08B1">
        <w:rPr>
          <w:b/>
          <w:u w:val="single"/>
        </w:rPr>
        <w:t> :</w:t>
      </w:r>
    </w:p>
    <w:p w14:paraId="04482BE6" w14:textId="77777777" w:rsidR="006E2390" w:rsidRDefault="006E2390" w:rsidP="004D571A">
      <w:pPr>
        <w:jc w:val="both"/>
      </w:pPr>
    </w:p>
    <w:p w14:paraId="5FC8D20C" w14:textId="77777777" w:rsidR="006E2390" w:rsidRDefault="008E28B5" w:rsidP="008E28B5">
      <w:pPr>
        <w:pStyle w:val="Paragraphedeliste"/>
        <w:numPr>
          <w:ilvl w:val="0"/>
          <w:numId w:val="6"/>
        </w:numPr>
        <w:jc w:val="both"/>
      </w:pPr>
      <w:r w:rsidRPr="008E28B5">
        <w:t>Projet d’assignation et pièces justificatives selon bordereau figurant à la fin de l’assignation</w:t>
      </w:r>
    </w:p>
    <w:p w14:paraId="362EF8BE" w14:textId="77777777" w:rsidR="006E2390" w:rsidRDefault="006E2390" w:rsidP="00DA2A59">
      <w:pPr>
        <w:pStyle w:val="Paragraphedeliste"/>
        <w:numPr>
          <w:ilvl w:val="0"/>
          <w:numId w:val="6"/>
        </w:numPr>
        <w:jc w:val="both"/>
      </w:pPr>
    </w:p>
    <w:p w14:paraId="43095775" w14:textId="77777777" w:rsidR="006E2390" w:rsidRDefault="006E2390" w:rsidP="00DA2A59">
      <w:pPr>
        <w:pStyle w:val="Paragraphedeliste"/>
        <w:numPr>
          <w:ilvl w:val="0"/>
          <w:numId w:val="6"/>
        </w:numPr>
        <w:jc w:val="both"/>
      </w:pPr>
    </w:p>
    <w:p w14:paraId="586CF374" w14:textId="77777777" w:rsidR="006E2390" w:rsidRDefault="006E2390">
      <w:pPr>
        <w:spacing w:after="200" w:line="276" w:lineRule="auto"/>
      </w:pPr>
      <w:r>
        <w:br w:type="page"/>
      </w:r>
    </w:p>
    <w:p w14:paraId="66C47BB6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1ACAD567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 w:rsidRPr="00795898">
        <w:rPr>
          <w:b/>
        </w:rPr>
        <w:t>ORDONNANCE</w:t>
      </w:r>
    </w:p>
    <w:p w14:paraId="7269938D" w14:textId="77777777" w:rsidR="006E2390" w:rsidRP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574E7ED5" w14:textId="77777777" w:rsidR="006E2390" w:rsidRDefault="006E2390" w:rsidP="00381CA2">
      <w:pPr>
        <w:jc w:val="both"/>
      </w:pPr>
    </w:p>
    <w:p w14:paraId="79649FE5" w14:textId="77777777" w:rsidR="00030753" w:rsidRPr="00795898" w:rsidRDefault="00030753" w:rsidP="00381CA2">
      <w:pPr>
        <w:jc w:val="both"/>
      </w:pPr>
    </w:p>
    <w:p w14:paraId="24571153" w14:textId="1E79BE59" w:rsidR="006E2390" w:rsidRPr="00795898" w:rsidRDefault="00030753" w:rsidP="00381CA2">
      <w:pPr>
        <w:jc w:val="both"/>
      </w:pPr>
      <w:r>
        <w:rPr>
          <w:b/>
        </w:rPr>
        <w:t xml:space="preserve">Nous, </w:t>
      </w:r>
      <w:r w:rsidR="00397112">
        <w:t>Président près le</w:t>
      </w:r>
      <w:r w:rsidR="006E2390" w:rsidRPr="00795898">
        <w:t xml:space="preserve"> Tribunal </w:t>
      </w:r>
      <w:r w:rsidR="006F6AF6">
        <w:t>de commerce</w:t>
      </w:r>
      <w:r w:rsidR="006E2390" w:rsidRPr="00795898">
        <w:t xml:space="preserve"> de </w:t>
      </w:r>
      <w:r w:rsidR="001D0B2B" w:rsidRPr="001D0B2B">
        <w:rPr>
          <w:i/>
        </w:rPr>
        <w:t>[ville]</w:t>
      </w:r>
    </w:p>
    <w:p w14:paraId="3B405DD1" w14:textId="77777777" w:rsidR="006E2390" w:rsidRDefault="006E2390" w:rsidP="00381CA2">
      <w:pPr>
        <w:jc w:val="both"/>
      </w:pPr>
    </w:p>
    <w:p w14:paraId="2F5BEB66" w14:textId="77777777" w:rsidR="00030753" w:rsidRDefault="00030753" w:rsidP="00381CA2">
      <w:pPr>
        <w:jc w:val="both"/>
      </w:pPr>
      <w:r>
        <w:t xml:space="preserve">Assisté de </w:t>
      </w:r>
      <w:r w:rsidRPr="00030753">
        <w:rPr>
          <w:i/>
        </w:rPr>
        <w:t>[identité du greffier]</w:t>
      </w:r>
      <w:r>
        <w:t>, greffier</w:t>
      </w:r>
    </w:p>
    <w:p w14:paraId="7462850A" w14:textId="77777777" w:rsidR="00030753" w:rsidRPr="00795898" w:rsidRDefault="00030753" w:rsidP="00381CA2">
      <w:pPr>
        <w:jc w:val="both"/>
      </w:pPr>
    </w:p>
    <w:p w14:paraId="0296BA70" w14:textId="76F63047" w:rsidR="006E2390" w:rsidRPr="002D7840" w:rsidRDefault="002533CE" w:rsidP="00381CA2">
      <w:pPr>
        <w:jc w:val="both"/>
        <w:rPr>
          <w:i/>
        </w:rPr>
      </w:pPr>
      <w:r w:rsidRPr="002D7840">
        <w:rPr>
          <w:i/>
        </w:rPr>
        <w:t>Vu l’article</w:t>
      </w:r>
      <w:r w:rsidR="00CD5594">
        <w:rPr>
          <w:i/>
        </w:rPr>
        <w:t xml:space="preserve"> </w:t>
      </w:r>
      <w:r w:rsidR="00967FB7">
        <w:rPr>
          <w:i/>
        </w:rPr>
        <w:t>485</w:t>
      </w:r>
      <w:r w:rsidR="006E2390" w:rsidRPr="002D7840">
        <w:rPr>
          <w:i/>
        </w:rPr>
        <w:t xml:space="preserve"> du Code de procédure civile</w:t>
      </w:r>
    </w:p>
    <w:p w14:paraId="6B7AFA15" w14:textId="77777777" w:rsidR="006E2390" w:rsidRDefault="006E2390" w:rsidP="00381CA2">
      <w:pPr>
        <w:jc w:val="both"/>
        <w:rPr>
          <w:i/>
        </w:rPr>
      </w:pPr>
      <w:r w:rsidRPr="002D7840">
        <w:rPr>
          <w:i/>
        </w:rPr>
        <w:t>Vu la requête qui précède et les pièces qui s’y attache</w:t>
      </w:r>
      <w:r w:rsidR="002E2724">
        <w:rPr>
          <w:i/>
        </w:rPr>
        <w:t>nt</w:t>
      </w:r>
      <w:r w:rsidRPr="002D7840">
        <w:rPr>
          <w:i/>
        </w:rPr>
        <w:t>,</w:t>
      </w:r>
    </w:p>
    <w:p w14:paraId="67D8D597" w14:textId="77777777" w:rsidR="00CD5594" w:rsidRDefault="00CD5594" w:rsidP="00381CA2">
      <w:pPr>
        <w:jc w:val="both"/>
        <w:rPr>
          <w:i/>
        </w:rPr>
      </w:pPr>
      <w:r>
        <w:rPr>
          <w:i/>
        </w:rPr>
        <w:t>Vu les conclusions jointes</w:t>
      </w:r>
    </w:p>
    <w:p w14:paraId="0486EA3C" w14:textId="77777777" w:rsidR="00381CA2" w:rsidRPr="002D7840" w:rsidRDefault="00381CA2" w:rsidP="00381CA2">
      <w:pPr>
        <w:jc w:val="both"/>
        <w:rPr>
          <w:i/>
        </w:rPr>
      </w:pPr>
      <w:r>
        <w:rPr>
          <w:i/>
        </w:rPr>
        <w:t>Vu l’urgence caractérisée dans la requête</w:t>
      </w:r>
    </w:p>
    <w:p w14:paraId="46D4B43F" w14:textId="77777777" w:rsidR="006E2390" w:rsidRDefault="006E2390" w:rsidP="00381CA2">
      <w:pPr>
        <w:jc w:val="both"/>
      </w:pPr>
    </w:p>
    <w:p w14:paraId="6913B46B" w14:textId="77777777" w:rsidR="00CD5594" w:rsidRDefault="00CD5594" w:rsidP="00381CA2">
      <w:pPr>
        <w:jc w:val="both"/>
      </w:pPr>
    </w:p>
    <w:p w14:paraId="33FD5D6A" w14:textId="77777777" w:rsidR="00CD5594" w:rsidRPr="00D5620D" w:rsidRDefault="00030753" w:rsidP="00831FC7">
      <w:pPr>
        <w:jc w:val="both"/>
        <w:rPr>
          <w:b/>
        </w:rPr>
      </w:pPr>
      <w:r>
        <w:rPr>
          <w:b/>
        </w:rPr>
        <w:t xml:space="preserve">Autorisons </w:t>
      </w:r>
      <w:r w:rsidR="00CD5594" w:rsidRPr="00030753">
        <w:rPr>
          <w:i/>
        </w:rPr>
        <w:t>[nom du requérant]</w:t>
      </w:r>
      <w:r w:rsidR="00CD5594">
        <w:t xml:space="preserve"> </w:t>
      </w:r>
      <w:r w:rsidR="00D5620D">
        <w:t>à</w:t>
      </w:r>
      <w:r w:rsidR="00CD5594">
        <w:t xml:space="preserve"> faire assigner aux fins de la requête qui précède </w:t>
      </w:r>
      <w:r w:rsidR="00CD5594" w:rsidRPr="00030753">
        <w:rPr>
          <w:i/>
        </w:rPr>
        <w:t>[nom du défendeur]</w:t>
      </w:r>
      <w:r w:rsidR="00CD5594">
        <w:t xml:space="preserve"> </w:t>
      </w:r>
    </w:p>
    <w:p w14:paraId="19F57E9B" w14:textId="77777777" w:rsidR="00CD5594" w:rsidRDefault="00CD5594" w:rsidP="00831FC7">
      <w:pPr>
        <w:jc w:val="both"/>
      </w:pPr>
    </w:p>
    <w:p w14:paraId="7A06C4A4" w14:textId="77777777" w:rsidR="00030753" w:rsidRDefault="00030753" w:rsidP="00831FC7">
      <w:pPr>
        <w:jc w:val="both"/>
      </w:pPr>
      <w:r w:rsidRPr="00030753">
        <w:rPr>
          <w:b/>
        </w:rPr>
        <w:t xml:space="preserve">Disons </w:t>
      </w:r>
      <w:r>
        <w:t xml:space="preserve">que </w:t>
      </w:r>
      <w:r w:rsidRPr="00030753">
        <w:t xml:space="preserve">cette assignation devra avoir été délivrée avant le </w:t>
      </w:r>
      <w:r w:rsidRPr="00030753">
        <w:rPr>
          <w:i/>
        </w:rPr>
        <w:t>[date]</w:t>
      </w:r>
      <w:r>
        <w:t xml:space="preserve"> à </w:t>
      </w:r>
      <w:r w:rsidRPr="00030753">
        <w:rPr>
          <w:i/>
        </w:rPr>
        <w:t>[heure].</w:t>
      </w:r>
    </w:p>
    <w:p w14:paraId="70B2BA97" w14:textId="77777777" w:rsidR="00030753" w:rsidRDefault="00030753" w:rsidP="00831FC7">
      <w:pPr>
        <w:jc w:val="both"/>
      </w:pPr>
    </w:p>
    <w:p w14:paraId="13AD2C2B" w14:textId="6CDB376C" w:rsidR="00030753" w:rsidRDefault="00030753" w:rsidP="00831FC7">
      <w:pPr>
        <w:jc w:val="both"/>
      </w:pPr>
      <w:r w:rsidRPr="00030753">
        <w:rPr>
          <w:b/>
        </w:rPr>
        <w:t>Dison</w:t>
      </w:r>
      <w:r w:rsidR="00381CA2">
        <w:rPr>
          <w:b/>
        </w:rPr>
        <w:t>s</w:t>
      </w:r>
      <w:r w:rsidRPr="00030753">
        <w:rPr>
          <w:b/>
        </w:rPr>
        <w:t xml:space="preserve"> </w:t>
      </w:r>
      <w:r>
        <w:t xml:space="preserve">que </w:t>
      </w:r>
      <w:r w:rsidR="00381CA2" w:rsidRPr="00030753">
        <w:rPr>
          <w:i/>
        </w:rPr>
        <w:t>[nom du défendeur]</w:t>
      </w:r>
      <w:r w:rsidR="00381CA2">
        <w:t xml:space="preserve"> devra comparaître l</w:t>
      </w:r>
      <w:r>
        <w:t xml:space="preserve">e </w:t>
      </w:r>
      <w:r w:rsidRPr="00030753">
        <w:rPr>
          <w:i/>
        </w:rPr>
        <w:t>[date]</w:t>
      </w:r>
      <w:r>
        <w:t xml:space="preserve"> à </w:t>
      </w:r>
      <w:r w:rsidRPr="00030753">
        <w:rPr>
          <w:i/>
        </w:rPr>
        <w:t>[heure]</w:t>
      </w:r>
      <w:r w:rsidR="00381CA2">
        <w:t xml:space="preserve"> </w:t>
      </w:r>
      <w:r w:rsidR="00381CA2">
        <w:rPr>
          <w:rFonts w:cs="Times New Roman"/>
        </w:rPr>
        <w:t>à</w:t>
      </w:r>
      <w:r>
        <w:t xml:space="preserve"> l'audience et par-devant </w:t>
      </w:r>
      <w:r w:rsidR="00381CA2">
        <w:t>le</w:t>
      </w:r>
      <w:r>
        <w:t xml:space="preserve"> Tribunal </w:t>
      </w:r>
      <w:r w:rsidR="00634C6B">
        <w:t>de commerce</w:t>
      </w:r>
      <w:r>
        <w:t xml:space="preserve"> de </w:t>
      </w:r>
      <w:r w:rsidRPr="00030753">
        <w:rPr>
          <w:i/>
        </w:rPr>
        <w:t>[ville]</w:t>
      </w:r>
      <w:r>
        <w:t xml:space="preserve"> pour l'assignation à </w:t>
      </w:r>
      <w:r w:rsidR="00CB3C43">
        <w:t>heure indiquée ;</w:t>
      </w:r>
    </w:p>
    <w:p w14:paraId="75842417" w14:textId="77777777" w:rsidR="00030753" w:rsidRDefault="00030753" w:rsidP="00831FC7">
      <w:pPr>
        <w:jc w:val="both"/>
      </w:pPr>
    </w:p>
    <w:p w14:paraId="69698894" w14:textId="77777777" w:rsidR="00030753" w:rsidRDefault="00030753" w:rsidP="00831FC7">
      <w:pPr>
        <w:jc w:val="both"/>
      </w:pPr>
      <w:r w:rsidRPr="00030753">
        <w:rPr>
          <w:b/>
        </w:rPr>
        <w:t>Disons</w:t>
      </w:r>
      <w:r>
        <w:t xml:space="preserve"> que le double de la présente ordonnance ainsi que la copie des pièces jointes à la requête seront d</w:t>
      </w:r>
      <w:r w:rsidR="00381CA2">
        <w:t xml:space="preserve">éposés au greffe du </w:t>
      </w:r>
      <w:r>
        <w:t>Tribunal</w:t>
      </w:r>
      <w:r w:rsidR="00381CA2">
        <w:t xml:space="preserve"> de céans</w:t>
      </w:r>
      <w:r>
        <w:t xml:space="preserve">, où </w:t>
      </w:r>
      <w:r w:rsidR="00381CA2">
        <w:t>le</w:t>
      </w:r>
      <w:r>
        <w:t xml:space="preserve"> requis pourr</w:t>
      </w:r>
      <w:r w:rsidR="00381CA2">
        <w:t>a</w:t>
      </w:r>
      <w:r>
        <w:t xml:space="preserve"> en prendre connaissance ;</w:t>
      </w:r>
    </w:p>
    <w:p w14:paraId="10A98A48" w14:textId="77777777" w:rsidR="00030753" w:rsidRDefault="00030753" w:rsidP="00831FC7">
      <w:pPr>
        <w:jc w:val="both"/>
      </w:pPr>
    </w:p>
    <w:p w14:paraId="532AB0F1" w14:textId="77777777" w:rsidR="00030753" w:rsidRDefault="00030753" w:rsidP="00831FC7">
      <w:pPr>
        <w:jc w:val="both"/>
      </w:pPr>
      <w:r w:rsidRPr="00030753">
        <w:rPr>
          <w:b/>
        </w:rPr>
        <w:t xml:space="preserve">Disons </w:t>
      </w:r>
      <w:r>
        <w:t>que la présente ordonnance pourra être exécutée par provision et sur minute.</w:t>
      </w:r>
    </w:p>
    <w:p w14:paraId="27D2DDA7" w14:textId="77777777" w:rsidR="00030753" w:rsidRDefault="00030753" w:rsidP="00381CA2">
      <w:pPr>
        <w:jc w:val="both"/>
      </w:pPr>
    </w:p>
    <w:p w14:paraId="5F8E09D0" w14:textId="77777777" w:rsidR="00C4758D" w:rsidRDefault="00C4758D" w:rsidP="00381CA2">
      <w:pPr>
        <w:jc w:val="both"/>
      </w:pPr>
    </w:p>
    <w:p w14:paraId="671B489A" w14:textId="77777777" w:rsidR="007521FB" w:rsidRDefault="007521FB" w:rsidP="00381CA2">
      <w:pPr>
        <w:jc w:val="both"/>
      </w:pPr>
    </w:p>
    <w:p w14:paraId="1CBD2632" w14:textId="77777777" w:rsidR="00030753" w:rsidRPr="00795898" w:rsidRDefault="00030753" w:rsidP="00381CA2">
      <w:pPr>
        <w:jc w:val="both"/>
      </w:pPr>
    </w:p>
    <w:p w14:paraId="1F6F155F" w14:textId="6E57144B" w:rsidR="006E2390" w:rsidRPr="00795898" w:rsidRDefault="006E2390" w:rsidP="00381CA2">
      <w:pPr>
        <w:jc w:val="both"/>
      </w:pPr>
      <w:r w:rsidRPr="00795898">
        <w:t xml:space="preserve">Fait en notre cabinet, au Tribunal </w:t>
      </w:r>
      <w:r w:rsidR="00097481">
        <w:t>de commerce</w:t>
      </w:r>
      <w:r w:rsidRPr="00795898">
        <w:t xml:space="preserve"> de </w:t>
      </w:r>
      <w:r w:rsidR="0032158A" w:rsidRPr="0032158A">
        <w:rPr>
          <w:i/>
        </w:rPr>
        <w:t>[ville]</w:t>
      </w:r>
      <w:r w:rsidRPr="00795898">
        <w:t xml:space="preserve">, </w:t>
      </w:r>
    </w:p>
    <w:p w14:paraId="0393A2C0" w14:textId="77777777" w:rsidR="00155CC8" w:rsidRDefault="00155CC8" w:rsidP="00381CA2">
      <w:pPr>
        <w:jc w:val="both"/>
      </w:pPr>
    </w:p>
    <w:p w14:paraId="51D74CEE" w14:textId="77777777" w:rsidR="006E2390" w:rsidRPr="005D7C30" w:rsidRDefault="006E2390" w:rsidP="00381CA2">
      <w:pPr>
        <w:jc w:val="both"/>
        <w:rPr>
          <w:szCs w:val="28"/>
        </w:rPr>
      </w:pPr>
      <w:r w:rsidRPr="00795898">
        <w:t>Le</w:t>
      </w:r>
      <w:r w:rsidRPr="0014666D">
        <w:t xml:space="preserve"> </w:t>
      </w:r>
      <w:r w:rsidR="001F1637" w:rsidRPr="001F1637">
        <w:rPr>
          <w:i/>
        </w:rPr>
        <w:t>[date]</w:t>
      </w:r>
    </w:p>
    <w:p w14:paraId="4BAF349B" w14:textId="77777777" w:rsidR="006E2390" w:rsidRDefault="006E2390" w:rsidP="00381CA2">
      <w:pPr>
        <w:jc w:val="both"/>
      </w:pPr>
    </w:p>
    <w:p w14:paraId="1B81F89A" w14:textId="77777777" w:rsidR="00381CA2" w:rsidRDefault="00381CA2" w:rsidP="00381CA2">
      <w:pPr>
        <w:jc w:val="both"/>
      </w:pPr>
    </w:p>
    <w:p w14:paraId="642ADAB3" w14:textId="77777777" w:rsidR="00381CA2" w:rsidRDefault="00381CA2" w:rsidP="00381CA2">
      <w:pPr>
        <w:jc w:val="both"/>
      </w:pPr>
    </w:p>
    <w:p w14:paraId="5B14EC0D" w14:textId="77777777" w:rsidR="00381CA2" w:rsidRDefault="00381CA2" w:rsidP="00381CA2">
      <w:pPr>
        <w:jc w:val="both"/>
      </w:pPr>
    </w:p>
    <w:p w14:paraId="4CB0A58F" w14:textId="77777777" w:rsidR="00381CA2" w:rsidRDefault="00381CA2" w:rsidP="00381CA2">
      <w:pPr>
        <w:jc w:val="both"/>
      </w:pPr>
    </w:p>
    <w:p w14:paraId="2FCC3BF0" w14:textId="77777777" w:rsidR="00381CA2" w:rsidRDefault="00381CA2" w:rsidP="00381CA2">
      <w:pPr>
        <w:jc w:val="both"/>
      </w:pPr>
    </w:p>
    <w:sectPr w:rsidR="0038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1C78"/>
    <w:multiLevelType w:val="hybridMultilevel"/>
    <w:tmpl w:val="05866898"/>
    <w:lvl w:ilvl="0" w:tplc="5394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25D1"/>
    <w:multiLevelType w:val="hybridMultilevel"/>
    <w:tmpl w:val="D85C0472"/>
    <w:lvl w:ilvl="0" w:tplc="BEE6F4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54E4"/>
    <w:multiLevelType w:val="hybridMultilevel"/>
    <w:tmpl w:val="24F05D3C"/>
    <w:lvl w:ilvl="0" w:tplc="DBDC4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018DA"/>
    <w:multiLevelType w:val="hybridMultilevel"/>
    <w:tmpl w:val="B7A4BB76"/>
    <w:lvl w:ilvl="0" w:tplc="474213F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62A14"/>
    <w:multiLevelType w:val="hybridMultilevel"/>
    <w:tmpl w:val="DBA4A1E6"/>
    <w:lvl w:ilvl="0" w:tplc="3DEAC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94756"/>
    <w:multiLevelType w:val="hybridMultilevel"/>
    <w:tmpl w:val="161A310A"/>
    <w:lvl w:ilvl="0" w:tplc="A5BA5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A1428"/>
    <w:multiLevelType w:val="hybridMultilevel"/>
    <w:tmpl w:val="A86CC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37931"/>
    <w:multiLevelType w:val="hybridMultilevel"/>
    <w:tmpl w:val="4DE00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66419"/>
    <w:multiLevelType w:val="hybridMultilevel"/>
    <w:tmpl w:val="ECEEFC38"/>
    <w:lvl w:ilvl="0" w:tplc="8B7EF9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F6EBF"/>
    <w:multiLevelType w:val="hybridMultilevel"/>
    <w:tmpl w:val="C7EADD1A"/>
    <w:lvl w:ilvl="0" w:tplc="ADB80B6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B1"/>
    <w:rsid w:val="00004805"/>
    <w:rsid w:val="00023A9C"/>
    <w:rsid w:val="00030753"/>
    <w:rsid w:val="00033E97"/>
    <w:rsid w:val="00034742"/>
    <w:rsid w:val="0006170A"/>
    <w:rsid w:val="00071B90"/>
    <w:rsid w:val="00097481"/>
    <w:rsid w:val="000C256D"/>
    <w:rsid w:val="000E08B1"/>
    <w:rsid w:val="00132F4B"/>
    <w:rsid w:val="00153CB6"/>
    <w:rsid w:val="00155CC8"/>
    <w:rsid w:val="001561F8"/>
    <w:rsid w:val="00156325"/>
    <w:rsid w:val="00156549"/>
    <w:rsid w:val="00157368"/>
    <w:rsid w:val="001841A5"/>
    <w:rsid w:val="001851C7"/>
    <w:rsid w:val="001A734C"/>
    <w:rsid w:val="001B7121"/>
    <w:rsid w:val="001C7CDD"/>
    <w:rsid w:val="001D0B2B"/>
    <w:rsid w:val="001D1A6B"/>
    <w:rsid w:val="001F1637"/>
    <w:rsid w:val="001F390C"/>
    <w:rsid w:val="001F6F07"/>
    <w:rsid w:val="00204C8E"/>
    <w:rsid w:val="00215D9D"/>
    <w:rsid w:val="00230F0F"/>
    <w:rsid w:val="002325C5"/>
    <w:rsid w:val="00235B59"/>
    <w:rsid w:val="002506FB"/>
    <w:rsid w:val="002533CE"/>
    <w:rsid w:val="00292B98"/>
    <w:rsid w:val="002D7840"/>
    <w:rsid w:val="002E2724"/>
    <w:rsid w:val="002E7AEB"/>
    <w:rsid w:val="002E7DA2"/>
    <w:rsid w:val="002F03A9"/>
    <w:rsid w:val="002F03D6"/>
    <w:rsid w:val="0032158A"/>
    <w:rsid w:val="00325E99"/>
    <w:rsid w:val="003647A4"/>
    <w:rsid w:val="00374611"/>
    <w:rsid w:val="00381CA2"/>
    <w:rsid w:val="00397112"/>
    <w:rsid w:val="003D33E8"/>
    <w:rsid w:val="003F715C"/>
    <w:rsid w:val="00404DB4"/>
    <w:rsid w:val="00406BA0"/>
    <w:rsid w:val="004164DF"/>
    <w:rsid w:val="00417340"/>
    <w:rsid w:val="00450193"/>
    <w:rsid w:val="00476785"/>
    <w:rsid w:val="00490E75"/>
    <w:rsid w:val="0049242E"/>
    <w:rsid w:val="00493229"/>
    <w:rsid w:val="00497F4A"/>
    <w:rsid w:val="004A501B"/>
    <w:rsid w:val="004B34D9"/>
    <w:rsid w:val="004C17BE"/>
    <w:rsid w:val="004D571A"/>
    <w:rsid w:val="004E60AA"/>
    <w:rsid w:val="004E771C"/>
    <w:rsid w:val="004E7ADD"/>
    <w:rsid w:val="004F1473"/>
    <w:rsid w:val="0050577F"/>
    <w:rsid w:val="005133B9"/>
    <w:rsid w:val="00533911"/>
    <w:rsid w:val="005377F7"/>
    <w:rsid w:val="00537C70"/>
    <w:rsid w:val="005414B1"/>
    <w:rsid w:val="00543667"/>
    <w:rsid w:val="00543FEF"/>
    <w:rsid w:val="00552BB2"/>
    <w:rsid w:val="00561018"/>
    <w:rsid w:val="00563BA5"/>
    <w:rsid w:val="00575AFE"/>
    <w:rsid w:val="005B4406"/>
    <w:rsid w:val="005B45C6"/>
    <w:rsid w:val="005B514B"/>
    <w:rsid w:val="005E709A"/>
    <w:rsid w:val="005F0B93"/>
    <w:rsid w:val="00603777"/>
    <w:rsid w:val="00633631"/>
    <w:rsid w:val="00634C6B"/>
    <w:rsid w:val="00640017"/>
    <w:rsid w:val="00641A1F"/>
    <w:rsid w:val="00647B38"/>
    <w:rsid w:val="00655C86"/>
    <w:rsid w:val="00666DD1"/>
    <w:rsid w:val="006678BE"/>
    <w:rsid w:val="006A290E"/>
    <w:rsid w:val="006A581E"/>
    <w:rsid w:val="006A7B22"/>
    <w:rsid w:val="006C3BA3"/>
    <w:rsid w:val="006E2390"/>
    <w:rsid w:val="006F6AF6"/>
    <w:rsid w:val="00707A1C"/>
    <w:rsid w:val="007127D7"/>
    <w:rsid w:val="00720291"/>
    <w:rsid w:val="0072182B"/>
    <w:rsid w:val="00726412"/>
    <w:rsid w:val="00743677"/>
    <w:rsid w:val="007521FB"/>
    <w:rsid w:val="00763A66"/>
    <w:rsid w:val="0076677C"/>
    <w:rsid w:val="00791AF0"/>
    <w:rsid w:val="007A3DF0"/>
    <w:rsid w:val="007E280E"/>
    <w:rsid w:val="007E38EF"/>
    <w:rsid w:val="007F2FA9"/>
    <w:rsid w:val="007F366A"/>
    <w:rsid w:val="00805780"/>
    <w:rsid w:val="00806824"/>
    <w:rsid w:val="00824A4E"/>
    <w:rsid w:val="00831FC7"/>
    <w:rsid w:val="008328F7"/>
    <w:rsid w:val="00835914"/>
    <w:rsid w:val="00864E3E"/>
    <w:rsid w:val="00894363"/>
    <w:rsid w:val="0089457C"/>
    <w:rsid w:val="008B674C"/>
    <w:rsid w:val="008C084B"/>
    <w:rsid w:val="008C527D"/>
    <w:rsid w:val="008D1E11"/>
    <w:rsid w:val="008E2547"/>
    <w:rsid w:val="008E28B5"/>
    <w:rsid w:val="008F01DA"/>
    <w:rsid w:val="009108BE"/>
    <w:rsid w:val="0093708F"/>
    <w:rsid w:val="009400FE"/>
    <w:rsid w:val="009561AF"/>
    <w:rsid w:val="00967FB7"/>
    <w:rsid w:val="00984912"/>
    <w:rsid w:val="009D7562"/>
    <w:rsid w:val="009E5519"/>
    <w:rsid w:val="009E5DBC"/>
    <w:rsid w:val="00A0788E"/>
    <w:rsid w:val="00A169D6"/>
    <w:rsid w:val="00A3053B"/>
    <w:rsid w:val="00A70897"/>
    <w:rsid w:val="00A870F1"/>
    <w:rsid w:val="00AA1B57"/>
    <w:rsid w:val="00AB2A02"/>
    <w:rsid w:val="00AC335A"/>
    <w:rsid w:val="00AD2647"/>
    <w:rsid w:val="00AE16FF"/>
    <w:rsid w:val="00B00B31"/>
    <w:rsid w:val="00B13005"/>
    <w:rsid w:val="00B1652A"/>
    <w:rsid w:val="00B5126F"/>
    <w:rsid w:val="00B775CF"/>
    <w:rsid w:val="00BB70E0"/>
    <w:rsid w:val="00BC25C0"/>
    <w:rsid w:val="00C069A3"/>
    <w:rsid w:val="00C07E9A"/>
    <w:rsid w:val="00C11647"/>
    <w:rsid w:val="00C12ADA"/>
    <w:rsid w:val="00C13F96"/>
    <w:rsid w:val="00C4758D"/>
    <w:rsid w:val="00C72C12"/>
    <w:rsid w:val="00C92F09"/>
    <w:rsid w:val="00CA3496"/>
    <w:rsid w:val="00CB3BE1"/>
    <w:rsid w:val="00CB3C43"/>
    <w:rsid w:val="00CB44EC"/>
    <w:rsid w:val="00CC4915"/>
    <w:rsid w:val="00CD5594"/>
    <w:rsid w:val="00CE19B5"/>
    <w:rsid w:val="00CE7DDC"/>
    <w:rsid w:val="00D058FC"/>
    <w:rsid w:val="00D13055"/>
    <w:rsid w:val="00D2141B"/>
    <w:rsid w:val="00D4188B"/>
    <w:rsid w:val="00D54A38"/>
    <w:rsid w:val="00D5620D"/>
    <w:rsid w:val="00D7314A"/>
    <w:rsid w:val="00D75B1C"/>
    <w:rsid w:val="00D77AEE"/>
    <w:rsid w:val="00D922AC"/>
    <w:rsid w:val="00D93402"/>
    <w:rsid w:val="00DA2A59"/>
    <w:rsid w:val="00DC20D7"/>
    <w:rsid w:val="00DC5F3C"/>
    <w:rsid w:val="00DD5540"/>
    <w:rsid w:val="00DE322A"/>
    <w:rsid w:val="00DE6225"/>
    <w:rsid w:val="00E03497"/>
    <w:rsid w:val="00E3694F"/>
    <w:rsid w:val="00E45E6D"/>
    <w:rsid w:val="00E73761"/>
    <w:rsid w:val="00E7677F"/>
    <w:rsid w:val="00E924A6"/>
    <w:rsid w:val="00EA1619"/>
    <w:rsid w:val="00ED4124"/>
    <w:rsid w:val="00ED6F9D"/>
    <w:rsid w:val="00EF613A"/>
    <w:rsid w:val="00F15935"/>
    <w:rsid w:val="00F409FB"/>
    <w:rsid w:val="00F45375"/>
    <w:rsid w:val="00F56B13"/>
    <w:rsid w:val="00F63840"/>
    <w:rsid w:val="00FB6BCA"/>
    <w:rsid w:val="00FC6D0D"/>
    <w:rsid w:val="00FD2784"/>
    <w:rsid w:val="00FD3A1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A4E3"/>
  <w15:docId w15:val="{B588011B-AF23-4053-9062-AD34E954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390"/>
    <w:pPr>
      <w:ind w:left="720"/>
      <w:contextualSpacing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3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40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9960-D2AE-40DD-81FB-C7E151D5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Aurélien Bamdé</cp:lastModifiedBy>
  <cp:revision>12</cp:revision>
  <cp:lastPrinted>2018-12-27T11:23:00Z</cp:lastPrinted>
  <dcterms:created xsi:type="dcterms:W3CDTF">2021-10-27T20:29:00Z</dcterms:created>
  <dcterms:modified xsi:type="dcterms:W3CDTF">2021-10-27T20:49:00Z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478430858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-719857015</vt:i4>
  </property>
  <property fmtid="{D5CDD505-2E9C-101B-9397-08002B2CF9AE}" pid="8" name="_ReviewingToolsShownOnce">
    <vt:lpwstr/>
  </property>
</Properties>
</file>