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ABD3" w14:textId="77777777" w:rsidR="007C66EE" w:rsidRPr="007C66EE" w:rsidRDefault="007C66EE" w:rsidP="007C66EE">
      <w:pPr>
        <w:jc w:val="both"/>
        <w:rPr>
          <w:bCs/>
          <w:szCs w:val="24"/>
        </w:rPr>
      </w:pPr>
    </w:p>
    <w:p w14:paraId="0E0F6C1D"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00B3604B" w14:textId="02C608B8"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DA37F6">
        <w:rPr>
          <w:b/>
          <w:sz w:val="32"/>
          <w:szCs w:val="32"/>
        </w:rPr>
        <w:t>JUGE DES CONTENTIEUX DE LA PROTECTION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F83FB4">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7C81C2D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91D52CF" w14:textId="4E374E23"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 8</w:t>
      </w:r>
      <w:r w:rsidR="00E51376">
        <w:rPr>
          <w:b/>
          <w:i/>
          <w:sz w:val="28"/>
          <w:szCs w:val="28"/>
        </w:rPr>
        <w:t>45</w:t>
      </w:r>
      <w:r w:rsidR="00671991">
        <w:rPr>
          <w:b/>
          <w:i/>
          <w:sz w:val="28"/>
          <w:szCs w:val="28"/>
        </w:rPr>
        <w:t>, al. 2</w:t>
      </w:r>
      <w:r w:rsidR="00671991" w:rsidRPr="00671991">
        <w:rPr>
          <w:b/>
          <w:i/>
          <w:sz w:val="28"/>
          <w:szCs w:val="28"/>
          <w:vertAlign w:val="superscript"/>
        </w:rPr>
        <w:t>e</w:t>
      </w:r>
      <w:r w:rsidR="00671991">
        <w:rPr>
          <w:b/>
          <w:i/>
          <w:sz w:val="28"/>
          <w:szCs w:val="28"/>
        </w:rPr>
        <w:t xml:space="preserve"> du Code de procédure civile</w:t>
      </w:r>
      <w:r w:rsidR="009D7562" w:rsidRPr="00AA1B57">
        <w:rPr>
          <w:b/>
          <w:sz w:val="28"/>
          <w:szCs w:val="28"/>
        </w:rPr>
        <w:t>)</w:t>
      </w:r>
    </w:p>
    <w:p w14:paraId="14FE88F9"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03D96DA9" w14:textId="77777777" w:rsidR="005414B1" w:rsidRDefault="005414B1" w:rsidP="004D571A">
      <w:pPr>
        <w:jc w:val="both"/>
      </w:pPr>
    </w:p>
    <w:p w14:paraId="3B9743EF" w14:textId="77777777" w:rsidR="00292B98" w:rsidRDefault="00292B98" w:rsidP="004D571A">
      <w:pPr>
        <w:jc w:val="both"/>
      </w:pPr>
    </w:p>
    <w:p w14:paraId="3515EF62"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258D47FD" w14:textId="77777777" w:rsidR="00D77AEE" w:rsidRDefault="00D77AEE" w:rsidP="00D77AEE">
      <w:pPr>
        <w:jc w:val="both"/>
      </w:pPr>
    </w:p>
    <w:p w14:paraId="380F7008" w14:textId="77777777" w:rsidR="00AA1B57" w:rsidRDefault="00AA1B57" w:rsidP="00D77AEE">
      <w:pPr>
        <w:jc w:val="both"/>
        <w:rPr>
          <w:b/>
        </w:rPr>
      </w:pPr>
    </w:p>
    <w:p w14:paraId="4349A27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7AE9CA73" w14:textId="77777777" w:rsidR="00DA2A59" w:rsidRDefault="00DA2A59" w:rsidP="00DA2A59">
      <w:pPr>
        <w:rPr>
          <w:b/>
        </w:rPr>
      </w:pPr>
    </w:p>
    <w:p w14:paraId="217BC64A" w14:textId="77777777" w:rsidR="00F859CD" w:rsidRPr="000C5F9A" w:rsidRDefault="00F859CD" w:rsidP="00F859C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1DE2C4F" w14:textId="77777777" w:rsidR="00DA2A59" w:rsidRDefault="00DA2A59" w:rsidP="00DA2A59"/>
    <w:p w14:paraId="0356B4EF"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3067ED52" w14:textId="77777777" w:rsidR="00DA2A59" w:rsidRDefault="00DA2A59" w:rsidP="00DA2A59">
      <w:pPr>
        <w:rPr>
          <w:b/>
        </w:rPr>
      </w:pPr>
    </w:p>
    <w:p w14:paraId="1E083AFB"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CCB8101" w14:textId="77777777" w:rsidR="00DA2A59" w:rsidRDefault="00DA2A59" w:rsidP="00DA2A59"/>
    <w:p w14:paraId="6620EAB0" w14:textId="77777777" w:rsidR="00DA2A59" w:rsidRDefault="00DA2A59" w:rsidP="00DA2A59"/>
    <w:p w14:paraId="17D84E49" w14:textId="0F3061DB" w:rsidR="006678BE" w:rsidRDefault="006678BE" w:rsidP="006678BE">
      <w:r w:rsidRPr="00C640F3">
        <w:rPr>
          <w:b/>
          <w:u w:val="single"/>
        </w:rPr>
        <w:t>Ayant pour avocat</w:t>
      </w:r>
      <w:r w:rsidR="00030309">
        <w:rPr>
          <w:b/>
          <w:u w:val="single"/>
        </w:rPr>
        <w:t> :</w:t>
      </w:r>
    </w:p>
    <w:p w14:paraId="60401305" w14:textId="77777777" w:rsidR="006678BE" w:rsidRDefault="006678BE" w:rsidP="006678BE"/>
    <w:p w14:paraId="1526921E"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3C04093" w14:textId="77777777" w:rsidR="006678BE" w:rsidRDefault="006678BE" w:rsidP="006678BE"/>
    <w:p w14:paraId="0179F94F"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69B6C7F2" w14:textId="77777777" w:rsidR="0060231A" w:rsidRDefault="0060231A" w:rsidP="006678BE"/>
    <w:p w14:paraId="24218A53"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35C44BD9" w14:textId="1ACCF44C" w:rsidR="00EE1873" w:rsidRDefault="00EE1873" w:rsidP="00EE1873"/>
    <w:p w14:paraId="43C4D336" w14:textId="5A361CAE" w:rsidR="00245542" w:rsidRPr="00245542" w:rsidRDefault="00245542" w:rsidP="00EE1873">
      <w:pPr>
        <w:rPr>
          <w:b/>
          <w:bCs/>
        </w:rPr>
      </w:pPr>
      <w:r w:rsidRPr="00245542">
        <w:rPr>
          <w:b/>
          <w:bCs/>
          <w:u w:val="single"/>
        </w:rPr>
        <w:t>Ayant pour représentant</w:t>
      </w:r>
      <w:r w:rsidRPr="00245542">
        <w:rPr>
          <w:b/>
          <w:bCs/>
        </w:rPr>
        <w:t xml:space="preserve"> : </w:t>
      </w:r>
    </w:p>
    <w:p w14:paraId="0165DFF2" w14:textId="77777777" w:rsidR="00245542" w:rsidRDefault="00245542" w:rsidP="00EE1873"/>
    <w:p w14:paraId="469E986D"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4D4A6A35" w14:textId="77777777" w:rsidR="002072FF" w:rsidRDefault="002072FF" w:rsidP="002072FF"/>
    <w:p w14:paraId="3AD96093" w14:textId="1A40FBF0" w:rsidR="004C17BE" w:rsidRDefault="002072FF" w:rsidP="003560F5">
      <w:r>
        <w:rPr>
          <w:rFonts w:cs="Times New Roman"/>
        </w:rPr>
        <w:t>À</w:t>
      </w:r>
      <w:r>
        <w:t xml:space="preserve"> l’étude de laquelle </w:t>
      </w:r>
      <w:r w:rsidRPr="00D16A3F">
        <w:t>i</w:t>
      </w:r>
      <w:r>
        <w:t>l est fait élection de domicile.</w:t>
      </w:r>
    </w:p>
    <w:p w14:paraId="4A0DD983" w14:textId="105E60B1" w:rsidR="00A24D46" w:rsidRDefault="00A24D46" w:rsidP="003560F5"/>
    <w:p w14:paraId="0FB02193" w14:textId="7304AB83" w:rsidR="00A24D46" w:rsidRDefault="00A24D46" w:rsidP="003560F5"/>
    <w:p w14:paraId="66254E53" w14:textId="77777777" w:rsidR="00A24D46" w:rsidRDefault="00A24D46" w:rsidP="00A24D46">
      <w:pPr>
        <w:rPr>
          <w:b/>
          <w:bCs/>
        </w:rPr>
      </w:pPr>
      <w:r>
        <w:rPr>
          <w:b/>
          <w:bCs/>
          <w:u w:val="single"/>
        </w:rPr>
        <w:t>CONTRE</w:t>
      </w:r>
      <w:r>
        <w:rPr>
          <w:b/>
          <w:bCs/>
        </w:rPr>
        <w:t> :</w:t>
      </w:r>
    </w:p>
    <w:p w14:paraId="403AA802" w14:textId="77777777" w:rsidR="00A24D46" w:rsidRDefault="00A24D46" w:rsidP="00A24D46"/>
    <w:p w14:paraId="254C371C" w14:textId="77777777" w:rsidR="00A24D46" w:rsidRDefault="00A24D46" w:rsidP="00A24D46">
      <w:pPr>
        <w:jc w:val="center"/>
        <w:rPr>
          <w:b/>
        </w:rPr>
      </w:pPr>
      <w:r>
        <w:rPr>
          <w:b/>
        </w:rPr>
        <w:t>[</w:t>
      </w:r>
      <w:r>
        <w:rPr>
          <w:b/>
          <w:i/>
        </w:rPr>
        <w:t>Si personne physique</w:t>
      </w:r>
      <w:r>
        <w:rPr>
          <w:b/>
        </w:rPr>
        <w:t>]</w:t>
      </w:r>
    </w:p>
    <w:p w14:paraId="77EAF39A" w14:textId="77777777" w:rsidR="00A24D46" w:rsidRDefault="00A24D46" w:rsidP="00A24D46">
      <w:pPr>
        <w:rPr>
          <w:b/>
        </w:rPr>
      </w:pPr>
    </w:p>
    <w:p w14:paraId="0B905143" w14:textId="77777777" w:rsidR="00A24D46" w:rsidRDefault="00A24D46" w:rsidP="00A24D4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3A8A23A0" w14:textId="77777777" w:rsidR="00A24D46" w:rsidRDefault="00A24D46" w:rsidP="00A24D46"/>
    <w:p w14:paraId="60857203" w14:textId="77777777" w:rsidR="00A24D46" w:rsidRDefault="00A24D46" w:rsidP="00A24D46">
      <w:pPr>
        <w:jc w:val="center"/>
        <w:rPr>
          <w:b/>
        </w:rPr>
      </w:pPr>
      <w:r>
        <w:rPr>
          <w:b/>
        </w:rPr>
        <w:lastRenderedPageBreak/>
        <w:t>[</w:t>
      </w:r>
      <w:r>
        <w:rPr>
          <w:b/>
          <w:i/>
        </w:rPr>
        <w:t>Si personne morale</w:t>
      </w:r>
      <w:r>
        <w:rPr>
          <w:b/>
        </w:rPr>
        <w:t>]</w:t>
      </w:r>
    </w:p>
    <w:p w14:paraId="7A73C277" w14:textId="77777777" w:rsidR="00A24D46" w:rsidRDefault="00A24D46" w:rsidP="00A24D46">
      <w:pPr>
        <w:rPr>
          <w:b/>
        </w:rPr>
      </w:pPr>
    </w:p>
    <w:p w14:paraId="45F84637" w14:textId="77777777" w:rsidR="00A24D46" w:rsidRDefault="00A24D46" w:rsidP="00A24D4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534B9C0" w14:textId="77777777" w:rsidR="00A24D46" w:rsidRDefault="00A24D46" w:rsidP="003560F5"/>
    <w:p w14:paraId="405AC1C4" w14:textId="77777777" w:rsidR="00B775CF" w:rsidRDefault="00B775CF">
      <w:pPr>
        <w:spacing w:after="200" w:line="276" w:lineRule="auto"/>
      </w:pPr>
      <w:r>
        <w:br w:type="page"/>
      </w:r>
    </w:p>
    <w:p w14:paraId="74C85849" w14:textId="77777777" w:rsidR="0089457C" w:rsidRDefault="0089457C" w:rsidP="004D571A">
      <w:pPr>
        <w:jc w:val="both"/>
        <w:rPr>
          <w:b/>
        </w:rPr>
      </w:pPr>
    </w:p>
    <w:p w14:paraId="44EFF1CA"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441BA33B" w14:textId="77777777" w:rsidR="005414B1" w:rsidRDefault="005414B1" w:rsidP="00325E99">
      <w:pPr>
        <w:jc w:val="both"/>
      </w:pPr>
    </w:p>
    <w:p w14:paraId="7351E7E5"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283A37C0" w14:textId="77777777" w:rsidR="00BD3368" w:rsidRDefault="00BD3368" w:rsidP="00BD3368"/>
    <w:p w14:paraId="5C798874"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3D74C3D3" w14:textId="77777777" w:rsidR="00325E99" w:rsidRDefault="00325E99" w:rsidP="00325E99">
      <w:pPr>
        <w:jc w:val="both"/>
      </w:pPr>
    </w:p>
    <w:p w14:paraId="43894EE4" w14:textId="77777777" w:rsidR="00561018" w:rsidRPr="00671991" w:rsidRDefault="00C72C12" w:rsidP="00671991">
      <w:pPr>
        <w:pStyle w:val="Paragraphedeliste"/>
        <w:numPr>
          <w:ilvl w:val="0"/>
          <w:numId w:val="14"/>
        </w:numPr>
        <w:jc w:val="both"/>
        <w:rPr>
          <w:b/>
          <w:u w:val="single"/>
        </w:rPr>
      </w:pPr>
      <w:r w:rsidRPr="00671991">
        <w:rPr>
          <w:b/>
          <w:u w:val="single"/>
        </w:rPr>
        <w:t>En droit</w:t>
      </w:r>
    </w:p>
    <w:p w14:paraId="05A4677C" w14:textId="77777777" w:rsidR="00325E99" w:rsidRDefault="00325E99" w:rsidP="00325E99">
      <w:pPr>
        <w:jc w:val="both"/>
      </w:pPr>
    </w:p>
    <w:p w14:paraId="0F22ADAE" w14:textId="23636B72" w:rsidR="009D587A" w:rsidRDefault="009D587A" w:rsidP="00C72C12">
      <w:pPr>
        <w:jc w:val="both"/>
      </w:pPr>
      <w:r>
        <w:rPr>
          <w:u w:val="single"/>
        </w:rPr>
        <w:t>L’article 8</w:t>
      </w:r>
      <w:r w:rsidR="00E77C1C">
        <w:rPr>
          <w:u w:val="single"/>
        </w:rPr>
        <w:t>45</w:t>
      </w:r>
      <w:r>
        <w:rPr>
          <w:u w:val="single"/>
        </w:rPr>
        <w:t>,</w:t>
      </w:r>
      <w:r w:rsidR="00671991">
        <w:t xml:space="preserve"> al 2</w:t>
      </w:r>
      <w:r w:rsidR="00671991">
        <w:rPr>
          <w:vertAlign w:val="superscript"/>
        </w:rPr>
        <w:t>e</w:t>
      </w:r>
      <w:r>
        <w:t xml:space="preserve"> du CPC prévoit que </w:t>
      </w:r>
      <w:r w:rsidR="00671991">
        <w:t>le Président du Tribunal « </w:t>
      </w:r>
      <w:r w:rsidR="00671991" w:rsidRPr="00671991">
        <w:rPr>
          <w:i/>
        </w:rPr>
        <w:t>peut également ordonner sur requête toutes mesures urgentes lorsque les circonstances exigent qu'elles ne soient pas prises contradictoirement.</w:t>
      </w:r>
      <w:r w:rsidR="00671991">
        <w:t> »</w:t>
      </w:r>
    </w:p>
    <w:p w14:paraId="406DB770" w14:textId="77777777" w:rsidR="00671991" w:rsidRDefault="00671991" w:rsidP="00C72C12">
      <w:pPr>
        <w:jc w:val="both"/>
      </w:pPr>
    </w:p>
    <w:p w14:paraId="4C232B9D" w14:textId="77777777" w:rsidR="00671991" w:rsidRDefault="00671991" w:rsidP="00671991">
      <w:pPr>
        <w:jc w:val="both"/>
      </w:pPr>
      <w:r>
        <w:t>Il ressort de cette disposition que, en dehors des cas spécifiques prévus par la loi, le Président de la juridiction compétente peut donc être saisi par voie de requête aux fins d’adoption de toute mesure utile lorsque deux conditions cumulatives sont remplies :</w:t>
      </w:r>
    </w:p>
    <w:p w14:paraId="7C4CFD66" w14:textId="77777777" w:rsidR="00671991" w:rsidRDefault="00671991" w:rsidP="00671991">
      <w:pPr>
        <w:jc w:val="both"/>
      </w:pPr>
    </w:p>
    <w:p w14:paraId="30A22A51" w14:textId="77777777" w:rsidR="00671991" w:rsidRDefault="00671991" w:rsidP="00671991">
      <w:pPr>
        <w:pStyle w:val="Paragraphedeliste"/>
        <w:numPr>
          <w:ilvl w:val="0"/>
          <w:numId w:val="13"/>
        </w:numPr>
        <w:jc w:val="both"/>
      </w:pPr>
      <w:r>
        <w:t>Il existe des circonstances qui exigent que des mesures ne soient pas prises contradictoirement</w:t>
      </w:r>
    </w:p>
    <w:p w14:paraId="583E2D6E" w14:textId="77777777" w:rsidR="00671991" w:rsidRDefault="00671991" w:rsidP="00671991">
      <w:pPr>
        <w:pStyle w:val="Paragraphedeliste"/>
        <w:numPr>
          <w:ilvl w:val="0"/>
          <w:numId w:val="13"/>
        </w:numPr>
        <w:jc w:val="both"/>
      </w:pPr>
      <w:r>
        <w:t>Les mesures sollicitées doivent être urgentes</w:t>
      </w:r>
    </w:p>
    <w:p w14:paraId="6461C427" w14:textId="77777777" w:rsidR="00671991" w:rsidRDefault="00671991" w:rsidP="00671991">
      <w:pPr>
        <w:jc w:val="both"/>
      </w:pPr>
    </w:p>
    <w:p w14:paraId="15AEFB4A" w14:textId="77777777" w:rsidR="00671991" w:rsidRDefault="00671991" w:rsidP="00671991">
      <w:pPr>
        <w:jc w:val="both"/>
      </w:pPr>
      <w:r>
        <w:sym w:font="Wingdings" w:char="F0E8"/>
      </w:r>
      <w:r w:rsidRPr="00671991">
        <w:rPr>
          <w:b/>
        </w:rPr>
        <w:t>L’existence de circonstances qui exigent que des mesures ne soient pas prises contradictoirement</w:t>
      </w:r>
    </w:p>
    <w:p w14:paraId="74EB07AB" w14:textId="77777777" w:rsidR="00671991" w:rsidRDefault="00671991" w:rsidP="00671991">
      <w:pPr>
        <w:jc w:val="both"/>
      </w:pPr>
    </w:p>
    <w:p w14:paraId="77921764" w14:textId="37DDAB34" w:rsidR="00671991" w:rsidRDefault="00671991" w:rsidP="00671991">
      <w:pPr>
        <w:jc w:val="both"/>
      </w:pPr>
      <w:r w:rsidRPr="00750D3B">
        <w:rPr>
          <w:u w:val="single"/>
        </w:rPr>
        <w:t>L’article 8</w:t>
      </w:r>
      <w:r w:rsidR="00E77C1C">
        <w:rPr>
          <w:u w:val="single"/>
        </w:rPr>
        <w:t>45</w:t>
      </w:r>
      <w:r>
        <w:t xml:space="preserve"> du Code de procédure civile pose que pour saisir le Juge par voie de requête, le requérant doit justifier de circonstances qui exigent l’absence de débat contradictoire.</w:t>
      </w:r>
    </w:p>
    <w:p w14:paraId="3A98434D" w14:textId="77777777" w:rsidR="00671991" w:rsidRDefault="00671991" w:rsidP="00671991">
      <w:pPr>
        <w:jc w:val="both"/>
      </w:pPr>
    </w:p>
    <w:p w14:paraId="7E5AB111" w14:textId="77777777" w:rsidR="00671991" w:rsidRDefault="00671991" w:rsidP="00671991">
      <w:pPr>
        <w:jc w:val="both"/>
      </w:pPr>
      <w:r>
        <w:t>Quelles sont ces circonstances ? Elles sont notamment caractérisées dans l’hypothèse où il y a lieu de procurer au requérant un effet de surprise, effet sans lequel l’intérêt de la mesure serait vidé de sa substance.</w:t>
      </w:r>
    </w:p>
    <w:p w14:paraId="7847E00B" w14:textId="77777777" w:rsidR="00671991" w:rsidRDefault="00671991" w:rsidP="00671991">
      <w:pPr>
        <w:jc w:val="both"/>
      </w:pPr>
    </w:p>
    <w:p w14:paraId="786B0466" w14:textId="77777777" w:rsidR="00671991" w:rsidRDefault="00671991" w:rsidP="00671991">
      <w:pPr>
        <w:jc w:val="both"/>
      </w:pPr>
      <w:r>
        <w:t>Tel est le cas, par exemple, lorsqu’il est besoin de constater un adultère ou des manœuvres de concurrence déloyale.</w:t>
      </w:r>
    </w:p>
    <w:p w14:paraId="3C94A761" w14:textId="77777777" w:rsidR="00671991" w:rsidRDefault="00671991" w:rsidP="00671991">
      <w:pPr>
        <w:jc w:val="both"/>
      </w:pPr>
    </w:p>
    <w:p w14:paraId="2DE6047D" w14:textId="77777777" w:rsidR="00671991" w:rsidRDefault="00671991" w:rsidP="00671991">
      <w:pPr>
        <w:jc w:val="both"/>
      </w:pPr>
      <w:r>
        <w:t>L’effet de surprise n’est pas le seul motif susceptible d’être invoquée au soutien d’une demande formulée par voie de requête.</w:t>
      </w:r>
    </w:p>
    <w:p w14:paraId="6C46F77D" w14:textId="77777777" w:rsidR="00671991" w:rsidRDefault="00671991" w:rsidP="00671991">
      <w:pPr>
        <w:jc w:val="both"/>
      </w:pPr>
    </w:p>
    <w:p w14:paraId="79916C92" w14:textId="77777777" w:rsidR="00671991" w:rsidRDefault="00671991" w:rsidP="00671991">
      <w:pPr>
        <w:jc w:val="both"/>
      </w:pPr>
      <w:r>
        <w:t>Le risque de disparition de preuves peut également être retenu par le juge comme une circonstance justifiant l’absence de débat contradictoire.</w:t>
      </w:r>
    </w:p>
    <w:p w14:paraId="5AFF081C" w14:textId="77777777" w:rsidR="00671991" w:rsidRDefault="00671991" w:rsidP="00671991">
      <w:pPr>
        <w:jc w:val="both"/>
      </w:pPr>
    </w:p>
    <w:p w14:paraId="04E709BE" w14:textId="77777777" w:rsidR="00671991" w:rsidRDefault="00671991" w:rsidP="00671991">
      <w:pPr>
        <w:jc w:val="both"/>
      </w:pPr>
      <w:r>
        <w:t>Il a encore été admis que le Juge puisse être saisi par voie de requête lorsque l’identification des défendeurs s’avère délicate, sinon impossible.</w:t>
      </w:r>
    </w:p>
    <w:p w14:paraId="2E6D8342" w14:textId="77777777" w:rsidR="00671991" w:rsidRDefault="00671991" w:rsidP="00671991">
      <w:pPr>
        <w:jc w:val="both"/>
      </w:pPr>
    </w:p>
    <w:p w14:paraId="3A514E86" w14:textId="77777777" w:rsidR="00671991" w:rsidRDefault="00671991" w:rsidP="00671991">
      <w:pPr>
        <w:jc w:val="both"/>
      </w:pPr>
      <w:r>
        <w:t>Dans un arrêt du 17 mai 1977 la Cour de cassation a ainsi admis qu’une décision rendue dans le cadre d’une procédure de référé puisse valoir ordonnance sur requête, dès lors qu’il était établi que des salariés en grève occupant une usine ne pouvaient pas être identifiés, et, par voie de conséquence, mis en cause par voie d’action en référé.</w:t>
      </w:r>
    </w:p>
    <w:p w14:paraId="5C3E3276" w14:textId="77777777" w:rsidR="00671991" w:rsidRDefault="00671991" w:rsidP="00671991">
      <w:pPr>
        <w:jc w:val="both"/>
      </w:pPr>
    </w:p>
    <w:p w14:paraId="5922B328" w14:textId="77777777" w:rsidR="00671991" w:rsidRDefault="00671991" w:rsidP="00671991">
      <w:pPr>
        <w:jc w:val="both"/>
      </w:pPr>
      <w:r>
        <w:t xml:space="preserve">La chambre sociale a notamment avancé, au soutien de sa décision, que « </w:t>
      </w:r>
      <w:r w:rsidRPr="00750D3B">
        <w:rPr>
          <w:i/>
        </w:rPr>
        <w:t>le Président du Tribunal qui a le pouvoir d’ordonner sur requête toutes mesures urgentes lorsque les circonstances exigent qu’elles ne soient prises contradictoirement ne devait pas en l’espèce statuer de la sorte a l’égard des autres occupants, sous réserve de la faculté pour ceux-ci de lui en référer, en raison de l’urgence a prévenir un dommage imminent, de la difficulté pratique d’appeler individuellement en cause tous les occupants et de la possibilité pour les dirigeants de fait du mouvement de grevé de présenter les moyens de défense communs à l’ensemble du personnel</w:t>
      </w:r>
      <w:r>
        <w:t xml:space="preserve"> » (</w:t>
      </w:r>
      <w:r w:rsidRPr="00750D3B">
        <w:rPr>
          <w:i/>
          <w:u w:val="single"/>
        </w:rPr>
        <w:t>Cass. soc. 17 mai 1977, n°75-11474</w:t>
      </w:r>
      <w:r>
        <w:t>).</w:t>
      </w:r>
    </w:p>
    <w:p w14:paraId="233FDAA7" w14:textId="77777777" w:rsidR="00671991" w:rsidRDefault="00671991" w:rsidP="00671991">
      <w:pPr>
        <w:jc w:val="both"/>
      </w:pPr>
    </w:p>
    <w:p w14:paraId="63B3F954" w14:textId="77777777" w:rsidR="00671991" w:rsidRDefault="00671991" w:rsidP="00671991">
      <w:pPr>
        <w:jc w:val="both"/>
      </w:pPr>
      <w:r>
        <w:sym w:font="Wingdings" w:char="F0E8"/>
      </w:r>
      <w:r w:rsidRPr="00671991">
        <w:rPr>
          <w:b/>
        </w:rPr>
        <w:t>L’urgence des mesures sollicitées</w:t>
      </w:r>
    </w:p>
    <w:p w14:paraId="0A71025B" w14:textId="77777777" w:rsidR="00671991" w:rsidRDefault="00671991" w:rsidP="00671991">
      <w:pPr>
        <w:jc w:val="both"/>
      </w:pPr>
    </w:p>
    <w:p w14:paraId="2C7413AF" w14:textId="77777777" w:rsidR="00671991" w:rsidRDefault="00671991" w:rsidP="00671991">
      <w:pPr>
        <w:jc w:val="both"/>
      </w:pPr>
      <w:r>
        <w:t>Pour que le juge soit saisi par voie de requête, outre l’établissement de circonstances qui exigence l’absence de débat contradictoire, le requérant doit démontrer que les mesures sollicitées sont urgentes</w:t>
      </w:r>
    </w:p>
    <w:p w14:paraId="7C23E402" w14:textId="77777777" w:rsidR="00671991" w:rsidRDefault="00671991" w:rsidP="00671991">
      <w:pPr>
        <w:jc w:val="both"/>
      </w:pPr>
    </w:p>
    <w:p w14:paraId="07EF0CDA" w14:textId="77777777" w:rsidR="00671991" w:rsidRDefault="00671991" w:rsidP="00671991">
      <w:pPr>
        <w:jc w:val="both"/>
      </w:pPr>
      <w:r>
        <w:t>La question qui alors se pose est de savoir ce que l’on doit entendre par urgence. Il ressort de la jurisprudence que l’urgence doit être appréciée comme en matière de référé.</w:t>
      </w:r>
    </w:p>
    <w:p w14:paraId="78CCBEDD" w14:textId="77777777" w:rsidR="00671991" w:rsidRDefault="00671991" w:rsidP="00671991">
      <w:pPr>
        <w:jc w:val="both"/>
      </w:pPr>
    </w:p>
    <w:p w14:paraId="61C322EA" w14:textId="77777777" w:rsidR="00671991" w:rsidRDefault="00671991" w:rsidP="00671991">
      <w:pPr>
        <w:jc w:val="both"/>
      </w:pPr>
      <w:r>
        <w:t xml:space="preserve">Classiquement, on dit qu’il y a urgence lorsque « </w:t>
      </w:r>
      <w:r w:rsidRPr="00750D3B">
        <w:rPr>
          <w:i/>
        </w:rPr>
        <w:t>qu’un retard dans la prescription de la mesure sollicitée serait préjudiciable aux intérêts du demandeur</w:t>
      </w:r>
      <w:r>
        <w:t xml:space="preserve"> » (R. Perrot, Cours de droit judiciaire privé, 1976-1977, p. 432).</w:t>
      </w:r>
    </w:p>
    <w:p w14:paraId="161F43F3" w14:textId="77777777" w:rsidR="00671991" w:rsidRDefault="00671991" w:rsidP="00671991">
      <w:pPr>
        <w:jc w:val="both"/>
      </w:pPr>
    </w:p>
    <w:p w14:paraId="487E8C0E" w14:textId="77777777" w:rsidR="00671991" w:rsidRDefault="00671991" w:rsidP="00671991">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39CFD991" w14:textId="77777777" w:rsidR="00671991" w:rsidRDefault="00671991" w:rsidP="00671991">
      <w:pPr>
        <w:jc w:val="both"/>
      </w:pPr>
    </w:p>
    <w:p w14:paraId="75DA5967" w14:textId="77777777" w:rsidR="00C72C12" w:rsidRDefault="00671991" w:rsidP="00671991">
      <w:pPr>
        <w:jc w:val="both"/>
      </w:pPr>
      <w:r>
        <w:t xml:space="preserve">En toute hypothèse, la détermination de l’urgence relève de l’appréciation souveraine des juges du fond. Elle est appréciée </w:t>
      </w:r>
      <w:r w:rsidRPr="00750D3B">
        <w:rPr>
          <w:i/>
        </w:rPr>
        <w:t>in concreto</w:t>
      </w:r>
      <w:r>
        <w:t>, soit en considération des circonstances de la cause.</w:t>
      </w:r>
    </w:p>
    <w:p w14:paraId="54A4BA6E" w14:textId="77777777" w:rsidR="00671991" w:rsidRDefault="00671991" w:rsidP="00325E99">
      <w:pPr>
        <w:jc w:val="both"/>
      </w:pPr>
    </w:p>
    <w:p w14:paraId="4E90EB19" w14:textId="77777777" w:rsidR="00671991" w:rsidRDefault="00671991" w:rsidP="00325E99">
      <w:pPr>
        <w:jc w:val="both"/>
      </w:pPr>
    </w:p>
    <w:p w14:paraId="2897EF75" w14:textId="77777777" w:rsidR="00671991" w:rsidRDefault="00671991" w:rsidP="00325E99">
      <w:pPr>
        <w:jc w:val="both"/>
      </w:pPr>
    </w:p>
    <w:p w14:paraId="67CA1905" w14:textId="77777777" w:rsidR="00C72C12" w:rsidRPr="004849C1" w:rsidRDefault="00C72C12" w:rsidP="004849C1">
      <w:pPr>
        <w:pStyle w:val="Paragraphedeliste"/>
        <w:numPr>
          <w:ilvl w:val="0"/>
          <w:numId w:val="14"/>
        </w:numPr>
        <w:jc w:val="both"/>
        <w:rPr>
          <w:b/>
          <w:u w:val="single"/>
        </w:rPr>
      </w:pPr>
      <w:r w:rsidRPr="004849C1">
        <w:rPr>
          <w:b/>
          <w:u w:val="single"/>
        </w:rPr>
        <w:t>En l’espèce</w:t>
      </w:r>
    </w:p>
    <w:p w14:paraId="4F2EB386" w14:textId="77777777" w:rsidR="00C72C12" w:rsidRDefault="00C72C12" w:rsidP="00325E99">
      <w:pPr>
        <w:jc w:val="both"/>
      </w:pPr>
    </w:p>
    <w:p w14:paraId="4DAA0C4C" w14:textId="77777777" w:rsidR="00132F4B" w:rsidRDefault="00132F4B" w:rsidP="00325E99">
      <w:pPr>
        <w:jc w:val="both"/>
      </w:pPr>
    </w:p>
    <w:p w14:paraId="0FA699AD" w14:textId="77777777" w:rsidR="00C72C12" w:rsidRDefault="00C72C12" w:rsidP="00325E99">
      <w:pPr>
        <w:jc w:val="both"/>
      </w:pPr>
    </w:p>
    <w:p w14:paraId="05624211" w14:textId="77777777" w:rsidR="00C72C12" w:rsidRDefault="00C72C12" w:rsidP="00325E99">
      <w:pPr>
        <w:jc w:val="both"/>
      </w:pPr>
    </w:p>
    <w:p w14:paraId="258D2CD7" w14:textId="77777777" w:rsidR="00C72C12" w:rsidRDefault="00C72C12" w:rsidP="00325E99">
      <w:pPr>
        <w:jc w:val="both"/>
      </w:pPr>
    </w:p>
    <w:p w14:paraId="33FE0375" w14:textId="39A435BB"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 xml:space="preserve">il est demandé au </w:t>
      </w:r>
      <w:r w:rsidR="00B73034">
        <w:t>Juge des contentieux de la protection près le</w:t>
      </w:r>
      <w:r w:rsidR="00CB0920">
        <w:t xml:space="preserve"> T</w:t>
      </w:r>
      <w:r w:rsidR="00BD4665">
        <w:t>ribunal de céans de [</w:t>
      </w:r>
      <w:r w:rsidR="00BD4665" w:rsidRPr="00BD4665">
        <w:rPr>
          <w:i/>
        </w:rPr>
        <w:t>objet de la</w:t>
      </w:r>
      <w:r w:rsidR="00CB0920" w:rsidRPr="00BD4665">
        <w:rPr>
          <w:i/>
        </w:rPr>
        <w:t xml:space="preserve"> mesure sollicitée</w:t>
      </w:r>
      <w:r w:rsidR="00CB0920">
        <w:t>].</w:t>
      </w:r>
    </w:p>
    <w:p w14:paraId="32D760B1" w14:textId="77777777" w:rsidR="00DA2A59" w:rsidRDefault="00DA2A59" w:rsidP="00325E99">
      <w:pPr>
        <w:jc w:val="both"/>
      </w:pPr>
    </w:p>
    <w:p w14:paraId="0BA54131" w14:textId="77777777" w:rsidR="006E2390" w:rsidRDefault="006E2390">
      <w:pPr>
        <w:spacing w:after="200" w:line="276" w:lineRule="auto"/>
      </w:pPr>
      <w:r>
        <w:br w:type="page"/>
      </w:r>
    </w:p>
    <w:p w14:paraId="5DC2B4F0"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1A4479D"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65BFF24"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257EF40" w14:textId="77777777" w:rsidR="006E2390" w:rsidRDefault="006E2390" w:rsidP="004D571A">
      <w:pPr>
        <w:jc w:val="both"/>
      </w:pPr>
    </w:p>
    <w:p w14:paraId="32826F06" w14:textId="2B23D3A9" w:rsidR="00DA2A59" w:rsidRDefault="00DA2A59" w:rsidP="00DA2A59">
      <w:pPr>
        <w:rPr>
          <w:i/>
        </w:rPr>
      </w:pPr>
      <w:r w:rsidRPr="00780FAB">
        <w:rPr>
          <w:i/>
        </w:rPr>
        <w:t>Vu l</w:t>
      </w:r>
      <w:r w:rsidR="00750D3B">
        <w:rPr>
          <w:i/>
        </w:rPr>
        <w:t>’article 8</w:t>
      </w:r>
      <w:r w:rsidR="00F83FB4">
        <w:rPr>
          <w:i/>
        </w:rPr>
        <w:t>45</w:t>
      </w:r>
      <w:r w:rsidR="00750D3B">
        <w:rPr>
          <w:i/>
        </w:rPr>
        <w:t>, al. 2</w:t>
      </w:r>
      <w:r w:rsidR="00750D3B">
        <w:rPr>
          <w:i/>
          <w:vertAlign w:val="superscript"/>
        </w:rPr>
        <w:t xml:space="preserve">e </w:t>
      </w:r>
      <w:r w:rsidR="005B514B">
        <w:rPr>
          <w:i/>
        </w:rPr>
        <w:t xml:space="preserve"> du Code de procédure civile</w:t>
      </w:r>
    </w:p>
    <w:p w14:paraId="50EA0DEC" w14:textId="77777777" w:rsidR="00CB3BE1" w:rsidRPr="00C35FDB" w:rsidRDefault="00DA2A59" w:rsidP="00DA2A59">
      <w:pPr>
        <w:rPr>
          <w:i/>
        </w:rPr>
      </w:pPr>
      <w:r w:rsidRPr="00C35FDB">
        <w:rPr>
          <w:i/>
        </w:rPr>
        <w:t>Vu la jurisprudence</w:t>
      </w:r>
    </w:p>
    <w:p w14:paraId="3E250148" w14:textId="77777777" w:rsidR="008E2547" w:rsidRDefault="008E2547" w:rsidP="004D571A">
      <w:pPr>
        <w:jc w:val="both"/>
        <w:rPr>
          <w:i/>
        </w:rPr>
      </w:pPr>
      <w:r w:rsidRPr="008E2547">
        <w:rPr>
          <w:i/>
        </w:rPr>
        <w:t>Vu les pièces produites au soutien de la présente requête</w:t>
      </w:r>
    </w:p>
    <w:p w14:paraId="2CAF0C3C" w14:textId="77777777" w:rsidR="00E5453B" w:rsidRPr="008E2547" w:rsidRDefault="00E5453B" w:rsidP="004D571A">
      <w:pPr>
        <w:jc w:val="both"/>
        <w:rPr>
          <w:i/>
        </w:rPr>
      </w:pPr>
      <w:r>
        <w:rPr>
          <w:i/>
        </w:rPr>
        <w:t>Vu l’urgence</w:t>
      </w:r>
      <w:r w:rsidR="002A72B3">
        <w:rPr>
          <w:i/>
        </w:rPr>
        <w:t xml:space="preserve"> caractérisée dans la requête</w:t>
      </w:r>
    </w:p>
    <w:p w14:paraId="527534E9" w14:textId="77777777" w:rsidR="00CB3BE1" w:rsidRDefault="00CB3BE1" w:rsidP="004D571A">
      <w:pPr>
        <w:jc w:val="both"/>
      </w:pPr>
    </w:p>
    <w:p w14:paraId="757BA3AF" w14:textId="77777777" w:rsidR="00A20FA9" w:rsidRDefault="00A20FA9" w:rsidP="004D571A">
      <w:pPr>
        <w:jc w:val="both"/>
      </w:pPr>
    </w:p>
    <w:p w14:paraId="234376FF" w14:textId="5B2116F2" w:rsidR="008E2547" w:rsidRDefault="00DC5F3C" w:rsidP="008E2547">
      <w:pPr>
        <w:jc w:val="both"/>
      </w:pPr>
      <w:r>
        <w:t xml:space="preserve">Il est demandé au </w:t>
      </w:r>
      <w:r w:rsidR="00B73034">
        <w:t>Juge des contentieux de la protection</w:t>
      </w:r>
      <w:r>
        <w:t xml:space="preserve"> près le</w:t>
      </w:r>
      <w:r w:rsidR="008E2547">
        <w:t xml:space="preserve"> Tribunal </w:t>
      </w:r>
      <w:r w:rsidR="00E77C1C">
        <w:t>judiciaire</w:t>
      </w:r>
      <w:r w:rsidR="008E2547">
        <w:t xml:space="preserve"> de </w:t>
      </w:r>
      <w:r w:rsidR="00DA2A59" w:rsidRPr="00DA2A59">
        <w:rPr>
          <w:i/>
        </w:rPr>
        <w:t>[ville]</w:t>
      </w:r>
      <w:r w:rsidR="008E2547">
        <w:t xml:space="preserve"> de :</w:t>
      </w:r>
    </w:p>
    <w:p w14:paraId="6E38E961" w14:textId="77777777" w:rsidR="008E2547" w:rsidRDefault="008E2547" w:rsidP="008E2547">
      <w:pPr>
        <w:jc w:val="both"/>
      </w:pPr>
    </w:p>
    <w:p w14:paraId="185E18CA"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CE9BC3F" w14:textId="77777777" w:rsidR="001561F8" w:rsidRDefault="001561F8" w:rsidP="001561F8">
      <w:pPr>
        <w:jc w:val="both"/>
      </w:pPr>
    </w:p>
    <w:p w14:paraId="5DE7A5EF"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1AD5B524" w14:textId="77777777" w:rsidR="001561F8" w:rsidRDefault="001561F8" w:rsidP="001561F8">
      <w:pPr>
        <w:jc w:val="both"/>
      </w:pPr>
    </w:p>
    <w:p w14:paraId="1392EE76"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06D2EA2E" w14:textId="77777777" w:rsidR="004F7254" w:rsidRPr="004F7254" w:rsidRDefault="004F7254" w:rsidP="004F7254">
      <w:pPr>
        <w:pStyle w:val="Paragraphedeliste"/>
        <w:rPr>
          <w:b/>
        </w:rPr>
      </w:pPr>
    </w:p>
    <w:p w14:paraId="646E9ADC" w14:textId="77777777" w:rsidR="004F7254" w:rsidRPr="00BD3368" w:rsidRDefault="004F7254" w:rsidP="00BD3368">
      <w:pPr>
        <w:pStyle w:val="Paragraphedeliste"/>
        <w:numPr>
          <w:ilvl w:val="0"/>
          <w:numId w:val="3"/>
        </w:numPr>
        <w:jc w:val="both"/>
        <w:rPr>
          <w:b/>
        </w:rPr>
      </w:pPr>
      <w:r>
        <w:rPr>
          <w:b/>
        </w:rPr>
        <w:t xml:space="preserve">NOMMER </w:t>
      </w:r>
      <w:r>
        <w:t>[…]</w:t>
      </w:r>
    </w:p>
    <w:p w14:paraId="0237D3F3" w14:textId="77777777" w:rsidR="00F11F06" w:rsidRDefault="00F11F06" w:rsidP="001561F8">
      <w:pPr>
        <w:jc w:val="both"/>
      </w:pPr>
    </w:p>
    <w:p w14:paraId="32CAC594" w14:textId="77777777" w:rsidR="00805780" w:rsidRDefault="00805780" w:rsidP="004D571A">
      <w:pPr>
        <w:jc w:val="both"/>
      </w:pPr>
    </w:p>
    <w:p w14:paraId="280A905E" w14:textId="77777777" w:rsidR="00BE5D45" w:rsidRDefault="00BE5D45" w:rsidP="004D571A">
      <w:pPr>
        <w:jc w:val="both"/>
      </w:pPr>
    </w:p>
    <w:p w14:paraId="38512936" w14:textId="77777777" w:rsidR="001D1A6B" w:rsidRDefault="001D1A6B" w:rsidP="004D571A">
      <w:pPr>
        <w:jc w:val="both"/>
      </w:pPr>
    </w:p>
    <w:p w14:paraId="1CA6C5E6" w14:textId="77777777" w:rsidR="00FF30B5" w:rsidRDefault="00FF30B5" w:rsidP="004D571A">
      <w:pPr>
        <w:jc w:val="both"/>
      </w:pPr>
    </w:p>
    <w:p w14:paraId="4502D4C2" w14:textId="77777777" w:rsidR="005414B1" w:rsidRDefault="005414B1" w:rsidP="004D571A">
      <w:pPr>
        <w:jc w:val="both"/>
      </w:pPr>
    </w:p>
    <w:p w14:paraId="18A8E5E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22889713" w14:textId="77777777" w:rsidR="00971C6D" w:rsidRDefault="00971C6D" w:rsidP="004D571A">
      <w:pPr>
        <w:jc w:val="both"/>
      </w:pPr>
    </w:p>
    <w:p w14:paraId="6D188AAB" w14:textId="77777777" w:rsidR="005414B1" w:rsidRDefault="005414B1" w:rsidP="004D571A">
      <w:pPr>
        <w:jc w:val="both"/>
      </w:pPr>
    </w:p>
    <w:p w14:paraId="618CA8FF" w14:textId="77777777" w:rsidR="000E08B1" w:rsidRPr="000E08B1" w:rsidRDefault="000E08B1" w:rsidP="00971C6D">
      <w:pPr>
        <w:ind w:left="2832" w:firstLine="708"/>
        <w:jc w:val="center"/>
        <w:rPr>
          <w:b/>
        </w:rPr>
      </w:pPr>
      <w:r w:rsidRPr="000E08B1">
        <w:rPr>
          <w:b/>
        </w:rPr>
        <w:t>SIGNATURE DE L’AVOCAT</w:t>
      </w:r>
    </w:p>
    <w:p w14:paraId="6C3C279C" w14:textId="77777777" w:rsidR="000E08B1" w:rsidRDefault="000E08B1" w:rsidP="004D571A">
      <w:pPr>
        <w:jc w:val="both"/>
      </w:pPr>
    </w:p>
    <w:p w14:paraId="5AC877DE" w14:textId="77777777" w:rsidR="006E2390" w:rsidRDefault="006E2390" w:rsidP="004D571A">
      <w:pPr>
        <w:jc w:val="both"/>
      </w:pPr>
    </w:p>
    <w:p w14:paraId="57AB6493" w14:textId="77777777" w:rsidR="000E08B1" w:rsidRDefault="000E08B1" w:rsidP="004D571A">
      <w:pPr>
        <w:jc w:val="both"/>
      </w:pPr>
    </w:p>
    <w:p w14:paraId="653E4EF1" w14:textId="77777777" w:rsidR="000E08B1" w:rsidRDefault="000E08B1" w:rsidP="004D571A">
      <w:pPr>
        <w:jc w:val="both"/>
      </w:pPr>
    </w:p>
    <w:p w14:paraId="226750D7" w14:textId="77777777" w:rsidR="000E08B1" w:rsidRDefault="000E08B1" w:rsidP="004D571A">
      <w:pPr>
        <w:jc w:val="both"/>
      </w:pPr>
    </w:p>
    <w:p w14:paraId="7095010C" w14:textId="77777777" w:rsidR="000E08B1" w:rsidRDefault="000E08B1" w:rsidP="004D571A">
      <w:pPr>
        <w:jc w:val="both"/>
      </w:pPr>
    </w:p>
    <w:p w14:paraId="1F562B5D" w14:textId="77777777" w:rsidR="000E08B1" w:rsidRDefault="000E08B1" w:rsidP="004D571A">
      <w:pPr>
        <w:jc w:val="both"/>
      </w:pPr>
    </w:p>
    <w:p w14:paraId="47CA47F5" w14:textId="77777777" w:rsidR="000E08B1" w:rsidRDefault="000E08B1" w:rsidP="004D571A">
      <w:pPr>
        <w:jc w:val="both"/>
      </w:pPr>
    </w:p>
    <w:p w14:paraId="36374C2F" w14:textId="77777777" w:rsidR="000E08B1" w:rsidRDefault="000E08B1" w:rsidP="004D571A">
      <w:pPr>
        <w:jc w:val="both"/>
      </w:pPr>
    </w:p>
    <w:p w14:paraId="02727A2C" w14:textId="77777777" w:rsidR="000E08B1" w:rsidRDefault="000E08B1" w:rsidP="004D571A">
      <w:pPr>
        <w:jc w:val="both"/>
      </w:pPr>
    </w:p>
    <w:p w14:paraId="7CC5AE51" w14:textId="77777777" w:rsidR="000E08B1" w:rsidRDefault="000E08B1" w:rsidP="004D571A">
      <w:pPr>
        <w:jc w:val="both"/>
      </w:pPr>
    </w:p>
    <w:p w14:paraId="46BD4C71" w14:textId="77777777" w:rsidR="000E08B1" w:rsidRDefault="000E08B1" w:rsidP="004D571A">
      <w:pPr>
        <w:jc w:val="both"/>
      </w:pPr>
    </w:p>
    <w:p w14:paraId="672A74EC" w14:textId="77777777" w:rsidR="000E08B1" w:rsidRDefault="000E08B1" w:rsidP="004D571A">
      <w:pPr>
        <w:jc w:val="both"/>
      </w:pPr>
    </w:p>
    <w:p w14:paraId="62D474D3" w14:textId="77777777" w:rsidR="000E08B1" w:rsidRPr="000E08B1" w:rsidRDefault="000E08B1" w:rsidP="000E08B1">
      <w:pPr>
        <w:jc w:val="center"/>
        <w:rPr>
          <w:b/>
        </w:rPr>
      </w:pPr>
      <w:r w:rsidRPr="00763EAB">
        <w:rPr>
          <w:b/>
        </w:rPr>
        <w:t xml:space="preserve">SOUS TOUTES RESERVES </w:t>
      </w:r>
      <w:r>
        <w:rPr>
          <w:b/>
        </w:rPr>
        <w:t>ET CE AFIN QU'ILS N’EN IGNORENT</w:t>
      </w:r>
    </w:p>
    <w:p w14:paraId="0B929C7F" w14:textId="77777777" w:rsidR="006E2390" w:rsidRDefault="006E2390">
      <w:pPr>
        <w:spacing w:after="200" w:line="276" w:lineRule="auto"/>
      </w:pPr>
      <w:r>
        <w:br w:type="page"/>
      </w:r>
    </w:p>
    <w:p w14:paraId="128A5F73"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617C71CD" w14:textId="77777777" w:rsidR="006E2390" w:rsidRDefault="006E2390" w:rsidP="004D571A">
      <w:pPr>
        <w:jc w:val="both"/>
      </w:pPr>
    </w:p>
    <w:p w14:paraId="7E26BA0F" w14:textId="77777777" w:rsidR="006E2390" w:rsidRDefault="006E2390" w:rsidP="008E28B5">
      <w:pPr>
        <w:pStyle w:val="Paragraphedeliste"/>
        <w:numPr>
          <w:ilvl w:val="0"/>
          <w:numId w:val="6"/>
        </w:numPr>
        <w:jc w:val="both"/>
      </w:pPr>
    </w:p>
    <w:p w14:paraId="2EBCC391" w14:textId="77777777" w:rsidR="006E2390" w:rsidRDefault="006E2390" w:rsidP="00DA2A59">
      <w:pPr>
        <w:pStyle w:val="Paragraphedeliste"/>
        <w:numPr>
          <w:ilvl w:val="0"/>
          <w:numId w:val="6"/>
        </w:numPr>
        <w:jc w:val="both"/>
      </w:pPr>
    </w:p>
    <w:p w14:paraId="1AA75DBB" w14:textId="77777777" w:rsidR="006E2390" w:rsidRDefault="006E2390" w:rsidP="00DA2A59">
      <w:pPr>
        <w:pStyle w:val="Paragraphedeliste"/>
        <w:numPr>
          <w:ilvl w:val="0"/>
          <w:numId w:val="6"/>
        </w:numPr>
        <w:jc w:val="both"/>
      </w:pPr>
    </w:p>
    <w:p w14:paraId="21C3906C" w14:textId="77777777" w:rsidR="006E2390" w:rsidRDefault="006E2390">
      <w:pPr>
        <w:spacing w:after="200" w:line="276" w:lineRule="auto"/>
      </w:pPr>
      <w:r>
        <w:br w:type="page"/>
      </w:r>
    </w:p>
    <w:p w14:paraId="66884FA1"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663CFD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0E2A6592"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B87576D" w14:textId="77777777" w:rsidR="006E2390" w:rsidRDefault="006E2390" w:rsidP="00381CA2">
      <w:pPr>
        <w:jc w:val="both"/>
      </w:pPr>
    </w:p>
    <w:p w14:paraId="6231ABB7" w14:textId="77777777" w:rsidR="00030753" w:rsidRPr="00795898" w:rsidRDefault="00030753" w:rsidP="00381CA2">
      <w:pPr>
        <w:jc w:val="both"/>
      </w:pPr>
    </w:p>
    <w:p w14:paraId="26957163" w14:textId="2CCB786D" w:rsidR="006E2390" w:rsidRPr="00795898" w:rsidRDefault="00030753" w:rsidP="00381CA2">
      <w:pPr>
        <w:jc w:val="both"/>
      </w:pPr>
      <w:r>
        <w:rPr>
          <w:b/>
        </w:rPr>
        <w:t xml:space="preserve">Nous, </w:t>
      </w:r>
      <w:r w:rsidR="00B73034">
        <w:t xml:space="preserve">Juge des contentieux de la protection </w:t>
      </w:r>
      <w:r w:rsidR="00397112">
        <w:t>près le</w:t>
      </w:r>
      <w:r w:rsidR="006E2390" w:rsidRPr="00795898">
        <w:t xml:space="preserve"> Tribunal </w:t>
      </w:r>
      <w:r w:rsidR="00F83FB4">
        <w:t>judiciaire</w:t>
      </w:r>
      <w:r w:rsidR="006E2390" w:rsidRPr="00795898">
        <w:t xml:space="preserve"> de </w:t>
      </w:r>
      <w:r w:rsidR="001D0B2B" w:rsidRPr="001D0B2B">
        <w:rPr>
          <w:i/>
        </w:rPr>
        <w:t>[ville]</w:t>
      </w:r>
    </w:p>
    <w:p w14:paraId="4E2B97A4" w14:textId="77777777" w:rsidR="006E2390" w:rsidRDefault="006E2390" w:rsidP="00381CA2">
      <w:pPr>
        <w:jc w:val="both"/>
      </w:pPr>
    </w:p>
    <w:p w14:paraId="79653CA6" w14:textId="77777777" w:rsidR="00030753" w:rsidRDefault="00030753" w:rsidP="00381CA2">
      <w:pPr>
        <w:jc w:val="both"/>
      </w:pPr>
      <w:r>
        <w:t xml:space="preserve">Assisté de </w:t>
      </w:r>
      <w:r w:rsidRPr="00030753">
        <w:rPr>
          <w:i/>
        </w:rPr>
        <w:t>[identité du greffier]</w:t>
      </w:r>
      <w:r>
        <w:t>, greffier</w:t>
      </w:r>
    </w:p>
    <w:p w14:paraId="3BD4B6D9" w14:textId="77777777" w:rsidR="00030753" w:rsidRPr="00795898" w:rsidRDefault="00030753" w:rsidP="00381CA2">
      <w:pPr>
        <w:jc w:val="both"/>
      </w:pPr>
    </w:p>
    <w:p w14:paraId="6A777720" w14:textId="24B1F4D9" w:rsidR="006E2390" w:rsidRDefault="002533CE" w:rsidP="00381CA2">
      <w:pPr>
        <w:jc w:val="both"/>
        <w:rPr>
          <w:i/>
        </w:rPr>
      </w:pPr>
      <w:r w:rsidRPr="002D7840">
        <w:rPr>
          <w:i/>
        </w:rPr>
        <w:t>Vu l’article</w:t>
      </w:r>
      <w:r w:rsidR="00B03ECC">
        <w:rPr>
          <w:i/>
        </w:rPr>
        <w:t xml:space="preserve"> 8</w:t>
      </w:r>
      <w:r w:rsidR="009D2908">
        <w:rPr>
          <w:i/>
        </w:rPr>
        <w:t>45</w:t>
      </w:r>
      <w:r w:rsidR="00B03ECC">
        <w:rPr>
          <w:i/>
        </w:rPr>
        <w:t>, al.</w:t>
      </w:r>
      <w:r w:rsidR="00CA01AA">
        <w:rPr>
          <w:i/>
          <w:vertAlign w:val="superscript"/>
        </w:rPr>
        <w:t xml:space="preserve"> </w:t>
      </w:r>
      <w:r w:rsidR="00CA01AA">
        <w:rPr>
          <w:i/>
        </w:rPr>
        <w:t>2</w:t>
      </w:r>
      <w:r w:rsidR="00CA01AA" w:rsidRPr="00CA01AA">
        <w:rPr>
          <w:i/>
          <w:vertAlign w:val="superscript"/>
        </w:rPr>
        <w:t>e</w:t>
      </w:r>
      <w:r w:rsidR="00CA01AA">
        <w:rPr>
          <w:i/>
        </w:rPr>
        <w:t xml:space="preserve"> </w:t>
      </w:r>
      <w:r w:rsidR="006E2390" w:rsidRPr="002D7840">
        <w:rPr>
          <w:i/>
        </w:rPr>
        <w:t>du Code de procédure civile</w:t>
      </w:r>
    </w:p>
    <w:p w14:paraId="0421EDB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24A9D003" w14:textId="295B40A0" w:rsidR="00381CA2" w:rsidRPr="002D7840" w:rsidRDefault="00381CA2" w:rsidP="00381CA2">
      <w:pPr>
        <w:jc w:val="both"/>
        <w:rPr>
          <w:i/>
        </w:rPr>
      </w:pPr>
      <w:r>
        <w:rPr>
          <w:i/>
        </w:rPr>
        <w:t>Vu l’urgence</w:t>
      </w:r>
    </w:p>
    <w:p w14:paraId="219DDBF5" w14:textId="77777777" w:rsidR="006E2390" w:rsidRDefault="006E2390" w:rsidP="00381CA2">
      <w:pPr>
        <w:jc w:val="both"/>
      </w:pPr>
    </w:p>
    <w:p w14:paraId="400C09D0" w14:textId="77777777" w:rsidR="00CD5594" w:rsidRDefault="00CD5594" w:rsidP="00381CA2">
      <w:pPr>
        <w:jc w:val="both"/>
      </w:pPr>
    </w:p>
    <w:p w14:paraId="28E1592A" w14:textId="77777777" w:rsidR="00CD5594" w:rsidRPr="00D5620D" w:rsidRDefault="00030753" w:rsidP="00381CA2">
      <w:pPr>
        <w:jc w:val="both"/>
        <w:rPr>
          <w:b/>
        </w:rPr>
      </w:pPr>
      <w:r>
        <w:rPr>
          <w:b/>
        </w:rPr>
        <w:t xml:space="preserve">Autorisons </w:t>
      </w:r>
      <w:r w:rsidR="00B03ECC" w:rsidRPr="00B03ECC">
        <w:t>[…]</w:t>
      </w:r>
    </w:p>
    <w:p w14:paraId="6826699C" w14:textId="77777777" w:rsidR="00CD5594" w:rsidRDefault="00CD5594" w:rsidP="00381CA2">
      <w:pPr>
        <w:jc w:val="both"/>
      </w:pPr>
    </w:p>
    <w:p w14:paraId="24AE7F35" w14:textId="77777777" w:rsidR="00B03ECC" w:rsidRDefault="00B03ECC" w:rsidP="00381CA2">
      <w:pPr>
        <w:jc w:val="both"/>
      </w:pPr>
      <w:r w:rsidRPr="00B03ECC">
        <w:rPr>
          <w:b/>
        </w:rPr>
        <w:t>Ordonnons</w:t>
      </w:r>
      <w:r>
        <w:t xml:space="preserve"> […]</w:t>
      </w:r>
    </w:p>
    <w:p w14:paraId="5552DF8E" w14:textId="77777777" w:rsidR="00B03ECC" w:rsidRDefault="00B03ECC" w:rsidP="00381CA2">
      <w:pPr>
        <w:jc w:val="both"/>
      </w:pPr>
    </w:p>
    <w:p w14:paraId="6757397A" w14:textId="77777777" w:rsidR="00B03ECC" w:rsidRDefault="00B03ECC" w:rsidP="00381CA2">
      <w:pPr>
        <w:jc w:val="both"/>
      </w:pPr>
      <w:r w:rsidRPr="00297858">
        <w:rPr>
          <w:b/>
        </w:rPr>
        <w:t xml:space="preserve">Disons </w:t>
      </w:r>
      <w:r>
        <w:t xml:space="preserve">[…] </w:t>
      </w:r>
    </w:p>
    <w:p w14:paraId="1844F6EF" w14:textId="77777777" w:rsidR="00B03ECC" w:rsidRDefault="00B03ECC" w:rsidP="00381CA2">
      <w:pPr>
        <w:jc w:val="both"/>
      </w:pPr>
    </w:p>
    <w:p w14:paraId="28C1DABC" w14:textId="77777777" w:rsidR="00B03ECC" w:rsidRDefault="00B03ECC" w:rsidP="00381CA2">
      <w:pPr>
        <w:jc w:val="both"/>
      </w:pPr>
      <w:r w:rsidRPr="00297858">
        <w:rPr>
          <w:b/>
        </w:rPr>
        <w:t>Nommons</w:t>
      </w:r>
      <w:r>
        <w:t xml:space="preserve"> […]</w:t>
      </w:r>
    </w:p>
    <w:p w14:paraId="2FF122B5" w14:textId="77777777" w:rsidR="00030753" w:rsidRDefault="00030753" w:rsidP="00381CA2">
      <w:pPr>
        <w:jc w:val="both"/>
      </w:pPr>
    </w:p>
    <w:p w14:paraId="50CD4D60" w14:textId="77777777" w:rsidR="00C4758D" w:rsidRDefault="00C4758D" w:rsidP="00381CA2">
      <w:pPr>
        <w:jc w:val="both"/>
      </w:pPr>
    </w:p>
    <w:p w14:paraId="6F1E2A9F" w14:textId="77777777" w:rsidR="007521FB" w:rsidRDefault="007521FB" w:rsidP="00381CA2">
      <w:pPr>
        <w:jc w:val="both"/>
      </w:pPr>
    </w:p>
    <w:p w14:paraId="7356124A" w14:textId="77777777" w:rsidR="00B03ECC" w:rsidRDefault="00B03ECC" w:rsidP="00381CA2">
      <w:pPr>
        <w:jc w:val="both"/>
      </w:pPr>
    </w:p>
    <w:p w14:paraId="48089CE4" w14:textId="77777777" w:rsidR="00030753" w:rsidRPr="00795898" w:rsidRDefault="00030753" w:rsidP="00381CA2">
      <w:pPr>
        <w:jc w:val="both"/>
      </w:pPr>
    </w:p>
    <w:p w14:paraId="0D77A1FC" w14:textId="6EFF28DB" w:rsidR="006E2390" w:rsidRPr="00795898" w:rsidRDefault="006E2390" w:rsidP="00381CA2">
      <w:pPr>
        <w:jc w:val="both"/>
      </w:pPr>
      <w:r w:rsidRPr="00795898">
        <w:t xml:space="preserve">Fait en notre cabinet, au Tribunal </w:t>
      </w:r>
      <w:r w:rsidR="009D2908">
        <w:t>judiciaire</w:t>
      </w:r>
      <w:r w:rsidRPr="00795898">
        <w:t xml:space="preserve"> de </w:t>
      </w:r>
      <w:r w:rsidR="0032158A" w:rsidRPr="0032158A">
        <w:rPr>
          <w:i/>
        </w:rPr>
        <w:t>[ville]</w:t>
      </w:r>
      <w:r w:rsidRPr="00795898">
        <w:t xml:space="preserve">, </w:t>
      </w:r>
    </w:p>
    <w:p w14:paraId="418DFB24" w14:textId="77777777" w:rsidR="00155CC8" w:rsidRDefault="00155CC8" w:rsidP="00381CA2">
      <w:pPr>
        <w:jc w:val="both"/>
      </w:pPr>
    </w:p>
    <w:p w14:paraId="7EE86F90"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360CDF33" w14:textId="77777777" w:rsidR="006E2390" w:rsidRDefault="006E2390" w:rsidP="00381CA2">
      <w:pPr>
        <w:jc w:val="both"/>
      </w:pPr>
    </w:p>
    <w:p w14:paraId="26DB72FB" w14:textId="77777777" w:rsidR="00381CA2" w:rsidRDefault="00381CA2" w:rsidP="00381CA2">
      <w:pPr>
        <w:jc w:val="both"/>
      </w:pPr>
    </w:p>
    <w:p w14:paraId="4BD6DDA7" w14:textId="77777777" w:rsidR="00381CA2" w:rsidRDefault="00381CA2" w:rsidP="00381CA2">
      <w:pPr>
        <w:jc w:val="both"/>
      </w:pPr>
    </w:p>
    <w:p w14:paraId="0D021AAD" w14:textId="77777777" w:rsidR="00381CA2" w:rsidRDefault="00381CA2" w:rsidP="00381CA2">
      <w:pPr>
        <w:jc w:val="both"/>
      </w:pPr>
    </w:p>
    <w:p w14:paraId="24C60B82" w14:textId="77777777" w:rsidR="00381CA2" w:rsidRDefault="00381CA2" w:rsidP="00381CA2">
      <w:pPr>
        <w:jc w:val="both"/>
      </w:pPr>
    </w:p>
    <w:p w14:paraId="5CB43797"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309"/>
    <w:rsid w:val="00030753"/>
    <w:rsid w:val="00033E97"/>
    <w:rsid w:val="00034742"/>
    <w:rsid w:val="00047FE3"/>
    <w:rsid w:val="0006170A"/>
    <w:rsid w:val="00071B90"/>
    <w:rsid w:val="000C256D"/>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06B9"/>
    <w:rsid w:val="00204C8E"/>
    <w:rsid w:val="002072FF"/>
    <w:rsid w:val="00215D9D"/>
    <w:rsid w:val="00230F0F"/>
    <w:rsid w:val="00235B59"/>
    <w:rsid w:val="00245542"/>
    <w:rsid w:val="002533CE"/>
    <w:rsid w:val="00292B98"/>
    <w:rsid w:val="00297858"/>
    <w:rsid w:val="002A72B3"/>
    <w:rsid w:val="002D7840"/>
    <w:rsid w:val="002E2724"/>
    <w:rsid w:val="002E7AEB"/>
    <w:rsid w:val="002E7DA2"/>
    <w:rsid w:val="002F03A9"/>
    <w:rsid w:val="0032158A"/>
    <w:rsid w:val="00325E99"/>
    <w:rsid w:val="003560F5"/>
    <w:rsid w:val="003647A4"/>
    <w:rsid w:val="00374611"/>
    <w:rsid w:val="003774B0"/>
    <w:rsid w:val="00381CA2"/>
    <w:rsid w:val="00397112"/>
    <w:rsid w:val="003D33E8"/>
    <w:rsid w:val="003D5671"/>
    <w:rsid w:val="003F19D6"/>
    <w:rsid w:val="00404DB4"/>
    <w:rsid w:val="00406BA0"/>
    <w:rsid w:val="004164DF"/>
    <w:rsid w:val="00417340"/>
    <w:rsid w:val="00450193"/>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B6F76"/>
    <w:rsid w:val="005F0B93"/>
    <w:rsid w:val="0060231A"/>
    <w:rsid w:val="00603777"/>
    <w:rsid w:val="00633631"/>
    <w:rsid w:val="006347B3"/>
    <w:rsid w:val="00641A1F"/>
    <w:rsid w:val="00647B38"/>
    <w:rsid w:val="00655C86"/>
    <w:rsid w:val="00666DD1"/>
    <w:rsid w:val="006678BE"/>
    <w:rsid w:val="00671991"/>
    <w:rsid w:val="006A290E"/>
    <w:rsid w:val="006A7B22"/>
    <w:rsid w:val="006B592A"/>
    <w:rsid w:val="006C3BA3"/>
    <w:rsid w:val="006E2390"/>
    <w:rsid w:val="00707A1C"/>
    <w:rsid w:val="007127D7"/>
    <w:rsid w:val="00720291"/>
    <w:rsid w:val="0072182B"/>
    <w:rsid w:val="00726412"/>
    <w:rsid w:val="00750D3B"/>
    <w:rsid w:val="007521FB"/>
    <w:rsid w:val="00763A66"/>
    <w:rsid w:val="0076677C"/>
    <w:rsid w:val="00791AF0"/>
    <w:rsid w:val="007A3DF0"/>
    <w:rsid w:val="007C66EE"/>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23829"/>
    <w:rsid w:val="009400FE"/>
    <w:rsid w:val="009561AF"/>
    <w:rsid w:val="00971C6D"/>
    <w:rsid w:val="00984912"/>
    <w:rsid w:val="009C32FB"/>
    <w:rsid w:val="009D2908"/>
    <w:rsid w:val="009D587A"/>
    <w:rsid w:val="009D7562"/>
    <w:rsid w:val="00A0788E"/>
    <w:rsid w:val="00A07A63"/>
    <w:rsid w:val="00A169D6"/>
    <w:rsid w:val="00A20FA9"/>
    <w:rsid w:val="00A24D46"/>
    <w:rsid w:val="00A3053B"/>
    <w:rsid w:val="00A37792"/>
    <w:rsid w:val="00A70897"/>
    <w:rsid w:val="00AA1B57"/>
    <w:rsid w:val="00AB4A3B"/>
    <w:rsid w:val="00B00B31"/>
    <w:rsid w:val="00B03ECC"/>
    <w:rsid w:val="00B13005"/>
    <w:rsid w:val="00B1652A"/>
    <w:rsid w:val="00B61A10"/>
    <w:rsid w:val="00B73034"/>
    <w:rsid w:val="00B775CF"/>
    <w:rsid w:val="00BB70E0"/>
    <w:rsid w:val="00BC25C0"/>
    <w:rsid w:val="00BD3368"/>
    <w:rsid w:val="00BD4665"/>
    <w:rsid w:val="00BE5D45"/>
    <w:rsid w:val="00C07E9A"/>
    <w:rsid w:val="00C11647"/>
    <w:rsid w:val="00C12ADA"/>
    <w:rsid w:val="00C13F96"/>
    <w:rsid w:val="00C4758D"/>
    <w:rsid w:val="00C72C12"/>
    <w:rsid w:val="00CA01AA"/>
    <w:rsid w:val="00CA3496"/>
    <w:rsid w:val="00CB0920"/>
    <w:rsid w:val="00CB3BE1"/>
    <w:rsid w:val="00CB44EC"/>
    <w:rsid w:val="00CC4915"/>
    <w:rsid w:val="00CD5594"/>
    <w:rsid w:val="00CE7DDC"/>
    <w:rsid w:val="00D058FC"/>
    <w:rsid w:val="00D13055"/>
    <w:rsid w:val="00D4188B"/>
    <w:rsid w:val="00D51BF0"/>
    <w:rsid w:val="00D54A38"/>
    <w:rsid w:val="00D5620D"/>
    <w:rsid w:val="00D66854"/>
    <w:rsid w:val="00D7314A"/>
    <w:rsid w:val="00D77AEE"/>
    <w:rsid w:val="00D922AC"/>
    <w:rsid w:val="00D93402"/>
    <w:rsid w:val="00DA2A59"/>
    <w:rsid w:val="00DA37F6"/>
    <w:rsid w:val="00DC20D7"/>
    <w:rsid w:val="00DC5F3C"/>
    <w:rsid w:val="00DD5540"/>
    <w:rsid w:val="00DD588A"/>
    <w:rsid w:val="00DD74F7"/>
    <w:rsid w:val="00DE322A"/>
    <w:rsid w:val="00DE6225"/>
    <w:rsid w:val="00E03497"/>
    <w:rsid w:val="00E3694F"/>
    <w:rsid w:val="00E51376"/>
    <w:rsid w:val="00E5453B"/>
    <w:rsid w:val="00E73761"/>
    <w:rsid w:val="00E7677F"/>
    <w:rsid w:val="00E77C1C"/>
    <w:rsid w:val="00E924A6"/>
    <w:rsid w:val="00EB0BBC"/>
    <w:rsid w:val="00EC175E"/>
    <w:rsid w:val="00ED4124"/>
    <w:rsid w:val="00ED6F9D"/>
    <w:rsid w:val="00EE1873"/>
    <w:rsid w:val="00EF613A"/>
    <w:rsid w:val="00F11F06"/>
    <w:rsid w:val="00F15935"/>
    <w:rsid w:val="00F339ED"/>
    <w:rsid w:val="00F45375"/>
    <w:rsid w:val="00F83FB4"/>
    <w:rsid w:val="00F859CD"/>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ECC6"/>
  <w15:docId w15:val="{833293E0-4C4F-4314-B8C1-BC83916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7C66EE"/>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21263326">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BF71-F2AC-4CCE-B571-2792EC5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2020-10-03T11:34:00Z</dcterms:created>
  <dcterms:modified xsi:type="dcterms:W3CDTF">2020-10-12T20:06:00Z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534751366</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