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88DFF" w14:textId="77777777" w:rsidR="007B458A" w:rsidRPr="00054FE7" w:rsidRDefault="007B458A" w:rsidP="007B458A">
      <w:pPr>
        <w:pStyle w:val="Normalsansretrait"/>
      </w:pPr>
    </w:p>
    <w:p w14:paraId="5DCC24C2" w14:textId="2306D909" w:rsidR="007B458A" w:rsidRPr="005A0CEE"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rsidR="0040764B">
        <w:t xml:space="preserve"> EN MAINLEVÉE D’UNE INSCRIPTION DE NANTISSEMENT PRISE SUR UN FONDS DE COMMERCE</w:t>
      </w:r>
      <w:r>
        <w:br/>
      </w:r>
      <w:r w:rsidR="00211CE7">
        <w:t>PAR-</w:t>
      </w:r>
      <w:r w:rsidRPr="005A0CEE">
        <w:t xml:space="preserve">DEVANT </w:t>
      </w:r>
      <w:r w:rsidR="0032003E">
        <w:t>LE JUGE DE L’EXÉCUTION</w:t>
      </w:r>
      <w:r w:rsidR="0032003E">
        <w:br/>
        <w:t xml:space="preserve">PRÈS LE TRIBUNAL </w:t>
      </w:r>
      <w:r w:rsidR="00BA7FA6">
        <w:t>JUDICIAIRE</w:t>
      </w:r>
      <w:r w:rsidR="0032003E">
        <w:t xml:space="preserve"> DE […]</w:t>
      </w:r>
    </w:p>
    <w:p w14:paraId="7BAB1E5C" w14:textId="77777777" w:rsidR="00211CE7" w:rsidRDefault="00211CE7" w:rsidP="007B458A"/>
    <w:p w14:paraId="6EB8A13C" w14:textId="77777777" w:rsidR="007B458A" w:rsidRDefault="007B458A" w:rsidP="007B458A">
      <w:r w:rsidRPr="000A486D">
        <w:t xml:space="preserve">L’AN DEUX </w:t>
      </w:r>
      <w:r w:rsidR="00C66F66">
        <w:t xml:space="preserve">MILLE </w:t>
      </w:r>
      <w:r w:rsidR="00DB05D9">
        <w:t>[…]</w:t>
      </w:r>
    </w:p>
    <w:p w14:paraId="3C0E77B4" w14:textId="77777777" w:rsidR="007B458A" w:rsidRDefault="007B458A" w:rsidP="007B458A">
      <w:r>
        <w:t>ET LE</w:t>
      </w:r>
      <w:r w:rsidR="00941887">
        <w:t xml:space="preserve"> </w:t>
      </w:r>
    </w:p>
    <w:p w14:paraId="12130671" w14:textId="77777777" w:rsidR="007B458A" w:rsidRDefault="007B458A" w:rsidP="007B458A">
      <w:pPr>
        <w:rPr>
          <w:rStyle w:val="Policequestion"/>
          <w:b w:val="0"/>
        </w:rPr>
      </w:pPr>
    </w:p>
    <w:p w14:paraId="7EEACC8D" w14:textId="77777777" w:rsidR="007B458A" w:rsidRPr="00472692" w:rsidRDefault="007B458A" w:rsidP="007B458A">
      <w:pPr>
        <w:rPr>
          <w:rStyle w:val="Policequestion"/>
          <w:b w:val="0"/>
        </w:rPr>
      </w:pPr>
    </w:p>
    <w:p w14:paraId="10B64393" w14:textId="77777777" w:rsidR="007B458A" w:rsidRDefault="007B458A" w:rsidP="007B458A">
      <w:pPr>
        <w:pStyle w:val="Titre2"/>
        <w:keepNext w:val="0"/>
        <w:rPr>
          <w:u w:val="none"/>
        </w:rPr>
      </w:pPr>
      <w:r>
        <w:t xml:space="preserve">A LA </w:t>
      </w:r>
      <w:r w:rsidR="00DB05D9">
        <w:t>DEMANDE</w:t>
      </w:r>
      <w:r>
        <w:t xml:space="preserve"> DE</w:t>
      </w:r>
      <w:r>
        <w:rPr>
          <w:u w:val="none"/>
        </w:rPr>
        <w:t> :</w:t>
      </w:r>
    </w:p>
    <w:p w14:paraId="3B4B05BE" w14:textId="77777777" w:rsidR="00DB05D9" w:rsidRDefault="00DB05D9" w:rsidP="007B458A"/>
    <w:p w14:paraId="48280B5C"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4348B13F" w14:textId="77777777" w:rsidR="00C640F3" w:rsidRDefault="00C640F3" w:rsidP="003A2CF8">
      <w:pPr>
        <w:rPr>
          <w:b/>
        </w:rPr>
      </w:pPr>
    </w:p>
    <w:p w14:paraId="4DFC13DE" w14:textId="77777777" w:rsidR="009E7347" w:rsidRPr="000C5F9A" w:rsidRDefault="009E7347" w:rsidP="009E7347">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FA7249C" w14:textId="77777777" w:rsidR="00DB05D9" w:rsidRDefault="00DB05D9" w:rsidP="007B458A"/>
    <w:p w14:paraId="5A346776"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2771FE33" w14:textId="77777777" w:rsidR="00C640F3" w:rsidRDefault="00C640F3" w:rsidP="007B458A">
      <w:pPr>
        <w:rPr>
          <w:b/>
        </w:rPr>
      </w:pPr>
    </w:p>
    <w:p w14:paraId="5B31A652"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1AC66FAF" w14:textId="602CF47D" w:rsidR="003A2CF8" w:rsidRDefault="003A2CF8" w:rsidP="007B458A"/>
    <w:p w14:paraId="37AC59C5" w14:textId="77777777" w:rsidR="004C3296" w:rsidRDefault="004C3296" w:rsidP="007B458A"/>
    <w:p w14:paraId="38A62B4C" w14:textId="696B4E33" w:rsidR="009A7B81" w:rsidRPr="000C5F9A" w:rsidRDefault="009A7B81" w:rsidP="009A7B81">
      <w:r w:rsidRPr="000C5F9A">
        <w:rPr>
          <w:b/>
          <w:u w:val="single"/>
        </w:rPr>
        <w:t>Ayant pour avocat</w:t>
      </w:r>
      <w:r w:rsidR="00BE3C88">
        <w:rPr>
          <w:b/>
          <w:u w:val="single"/>
        </w:rPr>
        <w:t> :</w:t>
      </w:r>
    </w:p>
    <w:p w14:paraId="59D7D2DB" w14:textId="77777777" w:rsidR="009A7B81" w:rsidRPr="000C5F9A" w:rsidRDefault="009A7B81" w:rsidP="009A7B81"/>
    <w:p w14:paraId="47C10A01" w14:textId="77777777" w:rsidR="009A7B81" w:rsidRPr="000C5F9A" w:rsidRDefault="009A7B81" w:rsidP="009A7B81">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53A99829" w14:textId="77777777" w:rsidR="009A7B81" w:rsidRPr="000C5F9A" w:rsidRDefault="009A7B81" w:rsidP="009A7B81"/>
    <w:p w14:paraId="2C3F47E5" w14:textId="77777777" w:rsidR="009A7B81" w:rsidRPr="000C5F9A" w:rsidRDefault="009A7B81" w:rsidP="009A7B81">
      <w:r w:rsidRPr="000C5F9A">
        <w:t>Au cabinet duquel il est fait élection de domicile et qui se constitue sur la présente assignation et ses suites</w:t>
      </w:r>
    </w:p>
    <w:p w14:paraId="43309E9D" w14:textId="54A3DD5B" w:rsidR="00AF0331" w:rsidRDefault="00AF0331" w:rsidP="007B458A"/>
    <w:p w14:paraId="2D6FDC4D" w14:textId="77777777" w:rsidR="00BE3C88" w:rsidRPr="00C2797C" w:rsidRDefault="00BE3C88" w:rsidP="007B458A"/>
    <w:p w14:paraId="3B41BBEF" w14:textId="77777777" w:rsidR="007B458A" w:rsidRDefault="007B458A" w:rsidP="007B458A">
      <w:pPr>
        <w:pStyle w:val="Titre2"/>
      </w:pPr>
      <w:r>
        <w:t>J'AI HUISSIER SOUSSIGN</w:t>
      </w:r>
      <w:r w:rsidR="006F7535">
        <w:t>É :</w:t>
      </w:r>
    </w:p>
    <w:p w14:paraId="63D3A3ED" w14:textId="77777777" w:rsidR="00A35622" w:rsidRDefault="00A35622" w:rsidP="00377864"/>
    <w:p w14:paraId="4944AEB6" w14:textId="77777777" w:rsidR="00A35622" w:rsidRDefault="00A35622" w:rsidP="00377864"/>
    <w:p w14:paraId="76C322AC" w14:textId="77777777" w:rsidR="00664A99" w:rsidRPr="000C5F9A" w:rsidRDefault="00664A99" w:rsidP="00664A99"/>
    <w:p w14:paraId="371617FF" w14:textId="77777777" w:rsidR="00664A99" w:rsidRPr="000C5F9A" w:rsidRDefault="00664A99" w:rsidP="00664A99">
      <w:pPr>
        <w:rPr>
          <w:b/>
        </w:rPr>
      </w:pPr>
      <w:r w:rsidRPr="000C5F9A">
        <w:rPr>
          <w:b/>
          <w:u w:val="single"/>
        </w:rPr>
        <w:t>DONNÉ ASSIGNATION À</w:t>
      </w:r>
      <w:r w:rsidRPr="000C5F9A">
        <w:rPr>
          <w:b/>
        </w:rPr>
        <w:t> :</w:t>
      </w:r>
    </w:p>
    <w:p w14:paraId="65A360AF" w14:textId="77777777" w:rsidR="00664A99" w:rsidRPr="000C5F9A" w:rsidRDefault="00664A99" w:rsidP="00664A99"/>
    <w:p w14:paraId="47C10B9D" w14:textId="77777777" w:rsidR="00664A99" w:rsidRPr="000C5F9A" w:rsidRDefault="00664A99" w:rsidP="00664A99"/>
    <w:p w14:paraId="53E77168" w14:textId="77777777" w:rsidR="00664A99" w:rsidRPr="000C5F9A" w:rsidRDefault="00664A99" w:rsidP="00664A99">
      <w:pPr>
        <w:jc w:val="center"/>
        <w:rPr>
          <w:b/>
        </w:rPr>
      </w:pPr>
      <w:r w:rsidRPr="000C5F9A">
        <w:rPr>
          <w:b/>
        </w:rPr>
        <w:t>[</w:t>
      </w:r>
      <w:r w:rsidRPr="000C5F9A">
        <w:rPr>
          <w:b/>
          <w:i/>
        </w:rPr>
        <w:t>Si personne physique</w:t>
      </w:r>
      <w:r w:rsidRPr="000C5F9A">
        <w:rPr>
          <w:b/>
        </w:rPr>
        <w:t>]</w:t>
      </w:r>
    </w:p>
    <w:p w14:paraId="70F687C8" w14:textId="77777777" w:rsidR="00664A99" w:rsidRPr="000C5F9A" w:rsidRDefault="00664A99" w:rsidP="00664A99">
      <w:pPr>
        <w:rPr>
          <w:b/>
        </w:rPr>
      </w:pPr>
    </w:p>
    <w:p w14:paraId="3CC3FE2A" w14:textId="77777777" w:rsidR="00664A99" w:rsidRPr="000C5F9A" w:rsidRDefault="00664A99" w:rsidP="00664A99">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5FA6A7F" w14:textId="77777777" w:rsidR="00664A99" w:rsidRPr="000C5F9A" w:rsidRDefault="00664A99" w:rsidP="00664A99"/>
    <w:p w14:paraId="32D470CA" w14:textId="77777777" w:rsidR="00664A99" w:rsidRPr="000C5F9A" w:rsidRDefault="00664A99" w:rsidP="00664A99">
      <w:r w:rsidRPr="000C5F9A">
        <w:t>Où étant et parlant à :</w:t>
      </w:r>
    </w:p>
    <w:p w14:paraId="1AF7C961" w14:textId="77777777" w:rsidR="00664A99" w:rsidRPr="000C5F9A" w:rsidRDefault="00664A99" w:rsidP="00664A99"/>
    <w:p w14:paraId="2EF55978" w14:textId="77777777" w:rsidR="00664A99" w:rsidRPr="000C5F9A" w:rsidRDefault="00664A99" w:rsidP="00664A99"/>
    <w:p w14:paraId="15761229" w14:textId="77777777" w:rsidR="00664A99" w:rsidRPr="000C5F9A" w:rsidRDefault="00664A99" w:rsidP="00664A99">
      <w:pPr>
        <w:jc w:val="center"/>
        <w:rPr>
          <w:b/>
        </w:rPr>
      </w:pPr>
      <w:r w:rsidRPr="000C5F9A">
        <w:rPr>
          <w:b/>
        </w:rPr>
        <w:t>[</w:t>
      </w:r>
      <w:r w:rsidRPr="000C5F9A">
        <w:rPr>
          <w:b/>
          <w:i/>
        </w:rPr>
        <w:t>Si personne morale</w:t>
      </w:r>
      <w:r w:rsidRPr="000C5F9A">
        <w:rPr>
          <w:b/>
        </w:rPr>
        <w:t>]</w:t>
      </w:r>
    </w:p>
    <w:p w14:paraId="6DA35FE5" w14:textId="77777777" w:rsidR="00664A99" w:rsidRPr="000C5F9A" w:rsidRDefault="00664A99" w:rsidP="00664A99">
      <w:pPr>
        <w:rPr>
          <w:b/>
        </w:rPr>
      </w:pPr>
    </w:p>
    <w:p w14:paraId="2FA2CC74" w14:textId="77777777" w:rsidR="00664A99" w:rsidRPr="000C5F9A" w:rsidRDefault="00664A99" w:rsidP="00664A99">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138A4626" w14:textId="77777777" w:rsidR="00664A99" w:rsidRPr="000C5F9A" w:rsidRDefault="00664A99" w:rsidP="00664A99"/>
    <w:p w14:paraId="3AB1E8A3" w14:textId="77777777" w:rsidR="00664A99" w:rsidRPr="000C5F9A" w:rsidRDefault="00664A99" w:rsidP="00664A99">
      <w:r w:rsidRPr="000C5F9A">
        <w:t>Où étant et parlant à :</w:t>
      </w:r>
    </w:p>
    <w:p w14:paraId="56367DF8" w14:textId="77777777" w:rsidR="00664A99" w:rsidRPr="000C5F9A" w:rsidRDefault="00664A99" w:rsidP="00664A99"/>
    <w:p w14:paraId="038B7B40" w14:textId="77777777" w:rsidR="00664A99" w:rsidRPr="000C5F9A" w:rsidRDefault="00664A99" w:rsidP="00664A99"/>
    <w:p w14:paraId="1903E5CC" w14:textId="77777777" w:rsidR="00664A99" w:rsidRPr="000C5F9A" w:rsidRDefault="00664A99" w:rsidP="00664A99">
      <w:pPr>
        <w:rPr>
          <w:b/>
          <w:u w:val="single"/>
        </w:rPr>
      </w:pPr>
      <w:r w:rsidRPr="000C5F9A">
        <w:rPr>
          <w:b/>
          <w:u w:val="single"/>
        </w:rPr>
        <w:t>D’AVOIR À COMPARAÎTRE :</w:t>
      </w:r>
    </w:p>
    <w:p w14:paraId="459388A5" w14:textId="77777777" w:rsidR="00664A99" w:rsidRPr="000C5F9A" w:rsidRDefault="00664A99" w:rsidP="00664A99">
      <w:pPr>
        <w:rPr>
          <w:b/>
        </w:rPr>
      </w:pPr>
    </w:p>
    <w:p w14:paraId="47EDEAFF" w14:textId="77777777" w:rsidR="00664A99" w:rsidRPr="000C5F9A" w:rsidRDefault="00664A99" w:rsidP="00664A99"/>
    <w:p w14:paraId="0D5D164D" w14:textId="77777777" w:rsidR="00664A99" w:rsidRPr="000C5F9A" w:rsidRDefault="00664A99" w:rsidP="00664A99">
      <w:pPr>
        <w:jc w:val="center"/>
        <w:rPr>
          <w:b/>
        </w:rPr>
      </w:pPr>
      <w:r w:rsidRPr="000C5F9A">
        <w:rPr>
          <w:b/>
        </w:rPr>
        <w:t xml:space="preserve">Le </w:t>
      </w:r>
      <w:r w:rsidRPr="000C5F9A">
        <w:rPr>
          <w:b/>
          <w:i/>
        </w:rPr>
        <w:t>[date]</w:t>
      </w:r>
      <w:r w:rsidRPr="000C5F9A">
        <w:rPr>
          <w:b/>
        </w:rPr>
        <w:t xml:space="preserve"> à </w:t>
      </w:r>
      <w:r w:rsidRPr="000C5F9A">
        <w:rPr>
          <w:b/>
          <w:i/>
        </w:rPr>
        <w:t>[heures]</w:t>
      </w:r>
    </w:p>
    <w:p w14:paraId="472D3D65" w14:textId="77777777" w:rsidR="00664A99" w:rsidRPr="000C5F9A" w:rsidRDefault="00664A99" w:rsidP="00664A99"/>
    <w:p w14:paraId="2D993917" w14:textId="2E2DB010" w:rsidR="00664A99" w:rsidRPr="000C5F9A" w:rsidRDefault="00664A99" w:rsidP="00664A99">
      <w:pPr>
        <w:jc w:val="center"/>
        <w:rPr>
          <w:b/>
        </w:rPr>
      </w:pPr>
      <w:r w:rsidRPr="000C5F9A">
        <w:rPr>
          <w:b/>
        </w:rPr>
        <w:t xml:space="preserve">Par-devant le </w:t>
      </w:r>
      <w:r w:rsidR="00796768">
        <w:rPr>
          <w:b/>
        </w:rPr>
        <w:t xml:space="preserve">Juge de l’exécution près le </w:t>
      </w:r>
      <w:r w:rsidRPr="000C5F9A">
        <w:rPr>
          <w:b/>
        </w:rPr>
        <w:t xml:space="preserve">Tribunal judiciaire de </w:t>
      </w:r>
      <w:r w:rsidRPr="000C5F9A">
        <w:rPr>
          <w:b/>
          <w:i/>
        </w:rPr>
        <w:t>[ville]</w:t>
      </w:r>
      <w:r w:rsidRPr="000C5F9A">
        <w:rPr>
          <w:b/>
        </w:rPr>
        <w:t xml:space="preserve">, </w:t>
      </w:r>
      <w:r w:rsidRPr="000C5F9A">
        <w:rPr>
          <w:b/>
          <w:i/>
        </w:rPr>
        <w:t>[chambre]</w:t>
      </w:r>
      <w:r w:rsidRPr="000C5F9A">
        <w:rPr>
          <w:b/>
        </w:rPr>
        <w:t xml:space="preserve">, siégeant au Palais de justice de </w:t>
      </w:r>
      <w:r w:rsidRPr="000C5F9A">
        <w:rPr>
          <w:b/>
          <w:i/>
        </w:rPr>
        <w:t>[ville]</w:t>
      </w:r>
      <w:r w:rsidRPr="000C5F9A">
        <w:rPr>
          <w:b/>
        </w:rPr>
        <w:t xml:space="preserve">, sis </w:t>
      </w:r>
      <w:r w:rsidRPr="000C5F9A">
        <w:rPr>
          <w:b/>
          <w:i/>
        </w:rPr>
        <w:t>[adresse]</w:t>
      </w:r>
    </w:p>
    <w:p w14:paraId="6A2FE252" w14:textId="77777777" w:rsidR="00664A99" w:rsidRPr="000C5F9A" w:rsidRDefault="00664A99" w:rsidP="00664A99"/>
    <w:p w14:paraId="4BC56185" w14:textId="77777777" w:rsidR="00377864" w:rsidRDefault="00377864" w:rsidP="007B458A"/>
    <w:p w14:paraId="10E8A4C0" w14:textId="77777777" w:rsidR="00796768" w:rsidRPr="000C5F9A" w:rsidRDefault="00796768" w:rsidP="00796768">
      <w:pPr>
        <w:rPr>
          <w:b/>
          <w:u w:val="single"/>
        </w:rPr>
      </w:pPr>
      <w:r w:rsidRPr="000C5F9A">
        <w:rPr>
          <w:b/>
          <w:u w:val="single"/>
        </w:rPr>
        <w:t>ET L’INFORME :</w:t>
      </w:r>
    </w:p>
    <w:p w14:paraId="48050535" w14:textId="77777777" w:rsidR="00796768" w:rsidRPr="000C5F9A" w:rsidRDefault="00796768" w:rsidP="00796768"/>
    <w:p w14:paraId="03A5A996" w14:textId="77777777" w:rsidR="00796768" w:rsidRPr="000C5F9A" w:rsidRDefault="00796768" w:rsidP="00796768">
      <w:r w:rsidRPr="000C5F9A">
        <w:t>Qu’un procès lui est intenté pour les raisons exposées ci-après.</w:t>
      </w:r>
    </w:p>
    <w:p w14:paraId="05677F1E" w14:textId="77777777" w:rsidR="00796768" w:rsidRPr="000C5F9A" w:rsidRDefault="00796768" w:rsidP="00796768"/>
    <w:p w14:paraId="6E844809" w14:textId="77777777" w:rsidR="00796768" w:rsidRPr="000C5F9A" w:rsidRDefault="00796768" w:rsidP="00BE3C88"/>
    <w:p w14:paraId="63CC6C91" w14:textId="77777777" w:rsidR="00796768" w:rsidRPr="000C5F9A"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7BE56031" w14:textId="4964A76C"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p>
    <w:p w14:paraId="3577C6F5" w14:textId="77777777" w:rsidR="004C7546" w:rsidRPr="000C5F9A" w:rsidRDefault="004C7546" w:rsidP="007B32FB">
      <w:pPr>
        <w:pBdr>
          <w:top w:val="single" w:sz="4" w:space="1" w:color="auto"/>
          <w:left w:val="single" w:sz="4" w:space="1" w:color="auto"/>
          <w:bottom w:val="single" w:sz="4" w:space="1" w:color="auto"/>
          <w:right w:val="single" w:sz="4" w:space="1" w:color="auto"/>
        </w:pBdr>
        <w:shd w:val="clear" w:color="auto" w:fill="E7E6E6" w:themeFill="background2"/>
      </w:pPr>
    </w:p>
    <w:p w14:paraId="29A82340" w14:textId="77777777"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r w:rsidRPr="00CD4CD1">
        <w:t xml:space="preserve">Que, en application </w:t>
      </w:r>
      <w:r>
        <w:t>des articles 753 et 762</w:t>
      </w:r>
      <w:r w:rsidRPr="00CD4CD1">
        <w:t xml:space="preserve"> du Code de procédure civile il est tenu :</w:t>
      </w:r>
    </w:p>
    <w:p w14:paraId="325D1402" w14:textId="77777777" w:rsidR="00BE3C88" w:rsidRPr="00CD4CD1"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p>
    <w:p w14:paraId="37D56EB0" w14:textId="77777777"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r>
        <w:sym w:font="Wingdings" w:char="F0E8"/>
      </w:r>
      <w:r w:rsidRPr="00CD4CD1">
        <w:t>Soit de se présenter à cette audience, seul ou assisté de l’une des personnes suivantes :</w:t>
      </w:r>
    </w:p>
    <w:p w14:paraId="1204273D" w14:textId="77777777" w:rsidR="00BE3C88" w:rsidRPr="00CD4CD1"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p>
    <w:p w14:paraId="0115EB51" w14:textId="77777777" w:rsidR="00A86052" w:rsidRDefault="00A86052" w:rsidP="00A86052">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00BE3C88">
        <w:t>Un avocat</w:t>
      </w:r>
    </w:p>
    <w:p w14:paraId="7F81D395" w14:textId="7E326D2B" w:rsidR="00BE3C88" w:rsidRDefault="00A86052" w:rsidP="00A86052">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00BE3C88" w:rsidRPr="00CD4CD1">
        <w:t>Le conjoint ;</w:t>
      </w:r>
    </w:p>
    <w:p w14:paraId="329EEB5F" w14:textId="5B0F737E" w:rsidR="00BE3C88" w:rsidRDefault="00A86052" w:rsidP="00A86052">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00BE3C88" w:rsidRPr="00CD4CD1">
        <w:t>Le concubin ;</w:t>
      </w:r>
    </w:p>
    <w:p w14:paraId="15B87940" w14:textId="236DA234" w:rsidR="00BE3C88" w:rsidRDefault="00A86052" w:rsidP="00A86052">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00BE3C88" w:rsidRPr="00CD4CD1">
        <w:t>La personne avec laquelle il a conclu un pacte civil de solidarité ;</w:t>
      </w:r>
    </w:p>
    <w:p w14:paraId="611048A4" w14:textId="49DA0582" w:rsidR="00BE3C88" w:rsidRDefault="00A86052" w:rsidP="00A86052">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00BE3C88" w:rsidRPr="00CD4CD1">
        <w:t>Un parent ou allié en ligne directe ;</w:t>
      </w:r>
    </w:p>
    <w:p w14:paraId="48BFA4DA" w14:textId="07F2F971" w:rsidR="00BE3C88" w:rsidRDefault="00A86052" w:rsidP="00A86052">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00BE3C88" w:rsidRPr="00CD4CD1">
        <w:t>Un parent ou allié en ligne collatérale jusqu’au troisième degré inclus ;</w:t>
      </w:r>
    </w:p>
    <w:p w14:paraId="7B2420E6" w14:textId="0D99F0C3" w:rsidR="00BE3C88" w:rsidRPr="00CD4CD1" w:rsidRDefault="00A86052" w:rsidP="00A86052">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00BE3C88" w:rsidRPr="00CD4CD1">
        <w:t>Une personne exclusivement attachée à son service personnel ou à son entreprise.</w:t>
      </w:r>
    </w:p>
    <w:p w14:paraId="340F125D" w14:textId="77777777"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p>
    <w:p w14:paraId="41404889" w14:textId="77777777"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r>
        <w:sym w:font="Wingdings" w:char="F0E8"/>
      </w:r>
      <w:r w:rsidRPr="00CD4CD1">
        <w:t>Soit de se faire représenter par un avocat, ou par l’une des autres personnes ci-dessus énumérées, à condition qu’elle soit munie d’un pouvoir écrit et établi spécialement pour ce procès.</w:t>
      </w:r>
    </w:p>
    <w:p w14:paraId="5A2B85F0" w14:textId="77777777" w:rsidR="00BE3C88" w:rsidRPr="00CD4CD1"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p>
    <w:p w14:paraId="52BE1DAE" w14:textId="77777777"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r w:rsidRPr="00CD4CD1">
        <w:lastRenderedPageBreak/>
        <w:t>Que l’État, les départements, les régions, les communes et les établissements publics peuvent se faire représenter ou assister par un fonctionnaire ou un agent de leur administration.</w:t>
      </w:r>
    </w:p>
    <w:p w14:paraId="62857FB7" w14:textId="77777777" w:rsidR="00BE3C88" w:rsidRPr="00CD4CD1"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p>
    <w:p w14:paraId="368171B6" w14:textId="5AAB95C0"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r w:rsidRPr="00CD4CD1">
        <w:t>Qu’à défaut de comparaître à cette audience ou à toute autre à laquelle l’examen de cette affaire serait renvoyé, il s’expose à ce qu’un jugement soit rendu contre lui sur les seuls éléments fournis par son adversaire.</w:t>
      </w:r>
    </w:p>
    <w:p w14:paraId="0E83FBDD" w14:textId="77777777" w:rsidR="00796768" w:rsidRPr="000C5F9A"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000CE66" w14:textId="10C02A9C"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 xml:space="preserve">Il est, par ailleurs, rappelé </w:t>
      </w:r>
      <w:r w:rsidRPr="00796768">
        <w:rPr>
          <w:b/>
          <w:sz w:val="22"/>
          <w:szCs w:val="22"/>
          <w:u w:val="single"/>
        </w:rPr>
        <w:t xml:space="preserve">les dispositions du Code </w:t>
      </w:r>
      <w:r w:rsidRPr="00796768">
        <w:rPr>
          <w:b/>
          <w:szCs w:val="24"/>
          <w:u w:val="single"/>
        </w:rPr>
        <w:t>des procédures civiles d’exécution reproduits ci-après</w:t>
      </w:r>
      <w:r w:rsidRPr="00796768">
        <w:rPr>
          <w:b/>
          <w:szCs w:val="24"/>
        </w:rPr>
        <w:t> :</w:t>
      </w:r>
    </w:p>
    <w:p w14:paraId="372F62BD" w14:textId="2FEBABC0"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
          <w:szCs w:val="24"/>
        </w:rPr>
      </w:pPr>
    </w:p>
    <w:p w14:paraId="7F28BC56" w14:textId="0DE62652"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
          <w:szCs w:val="24"/>
        </w:rPr>
      </w:pPr>
    </w:p>
    <w:p w14:paraId="5158C38C" w14:textId="390873FC"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BE3C88">
        <w:rPr>
          <w:b/>
          <w:szCs w:val="24"/>
          <w:u w:val="single"/>
        </w:rPr>
        <w:t>Article L. 121-4</w:t>
      </w:r>
    </w:p>
    <w:p w14:paraId="6004BE86" w14:textId="72A252BB"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p>
    <w:p w14:paraId="439DC4D1" w14:textId="77777777"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sidRPr="00BE3C88">
        <w:rPr>
          <w:bCs/>
          <w:i/>
          <w:iCs/>
          <w:sz w:val="22"/>
          <w:szCs w:val="22"/>
        </w:rPr>
        <w:t>Sans préjudice des dispositions de l'article L. 3252-11 du code du travail, les parties ont la faculté de se faire assister ou représenter devant le juge de l'exécution selon les règles applicables devant le tribunal judiciaire dans les matières où le ministère d'avocat n'est pas obligatoire devant celui-ci :</w:t>
      </w:r>
    </w:p>
    <w:p w14:paraId="16944E62" w14:textId="77777777"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528FD1E1" w14:textId="77777777"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sidRPr="00BE3C88">
        <w:rPr>
          <w:bCs/>
          <w:i/>
          <w:iCs/>
          <w:sz w:val="22"/>
          <w:szCs w:val="22"/>
        </w:rPr>
        <w:t>1° Lorsque la demande est relative à l'expulsion ;</w:t>
      </w:r>
    </w:p>
    <w:p w14:paraId="72737B21" w14:textId="77777777"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53478B63" w14:textId="77777777"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sidRPr="00BE3C88">
        <w:rPr>
          <w:bCs/>
          <w:i/>
          <w:iCs/>
          <w:sz w:val="22"/>
          <w:szCs w:val="22"/>
        </w:rPr>
        <w:t>2° Lorsqu'elle a pour origine une créance ou tend au paiement d'une somme qui n'excède pas un montant déterminé par décret en Conseil d'Etat.</w:t>
      </w:r>
    </w:p>
    <w:p w14:paraId="7ABB2C1A" w14:textId="77777777"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584CB6BC" w14:textId="7997EB29"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sidRPr="00BE3C88">
        <w:rPr>
          <w:bCs/>
          <w:i/>
          <w:iCs/>
          <w:sz w:val="22"/>
          <w:szCs w:val="22"/>
        </w:rPr>
        <w:t>Le 2° ne préjudicie pas aux dispositions particulières applicables à la saisie des immeubles, navires, aéronefs et bateaux de navigation intérieure d'un tonnage égal ou supérieur à vingt tonnes.</w:t>
      </w:r>
    </w:p>
    <w:p w14:paraId="69FB258C"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2DC6DDC"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121-8</w:t>
      </w:r>
    </w:p>
    <w:p w14:paraId="3D6F7062"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773722CF"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procédure est orale.</w:t>
      </w:r>
    </w:p>
    <w:p w14:paraId="193F5CC8"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2ED7289E"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121-9</w:t>
      </w:r>
    </w:p>
    <w:p w14:paraId="0F3E0593"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9689984"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Le juge qui organise les échanges entre les parties comparantes peut dispenser une partie qui en fait la demande de se présenter à une audience ultérieure, conformément au second alinéa de l'article 446-1 du code de procédure civile. Dans ce cas, la communication entre les parties est faite par lettre recommandée avec demande d'avis de réception ou par notification entre avocats et il en est justifié auprès du juge dans les délais qu'il impartit.</w:t>
      </w:r>
    </w:p>
    <w:p w14:paraId="1CD630E0"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01DC5A2"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121-10</w:t>
      </w:r>
    </w:p>
    <w:p w14:paraId="7133C3E5"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9EF258B"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En cours d'instance, toute partie peut aussi exposer ses moyens par lettre adressée au juge de l'exécution, à condition de justifier que la partie adverse en a eu connaissance avant l'audience par lettre recommandée avec demande d'avis de réception.</w:t>
      </w:r>
    </w:p>
    <w:p w14:paraId="1680415B"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157FD33" w14:textId="77777777"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partie qui use de cette faculté peut ne pas se présenter à l'audience, conformément au second alinéa de l'article 446-1 du code de procédure civile.</w:t>
      </w:r>
    </w:p>
    <w:p w14:paraId="37996FC2" w14:textId="77777777"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14614457" w14:textId="77777777"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72876F6E" w14:textId="77777777"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r w:rsidRPr="00625AF9">
        <w:rPr>
          <w:szCs w:val="24"/>
          <w:u w:val="single"/>
        </w:rPr>
        <w:t>Il est encore rappelé la disposition du Code de procédure civile suivante</w:t>
      </w:r>
      <w:r>
        <w:rPr>
          <w:szCs w:val="24"/>
        </w:rPr>
        <w:t> :</w:t>
      </w:r>
    </w:p>
    <w:p w14:paraId="50CAC725" w14:textId="77777777"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0E46BDC5" w14:textId="77777777" w:rsidR="00796768" w:rsidRPr="00B1718F"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B1718F">
        <w:rPr>
          <w:b/>
          <w:szCs w:val="24"/>
          <w:u w:val="single"/>
        </w:rPr>
        <w:t>Article 446-1</w:t>
      </w:r>
    </w:p>
    <w:p w14:paraId="4AEAF48D" w14:textId="77777777"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32B491BA" w14:textId="77777777" w:rsidR="00796768" w:rsidRPr="00B1718F"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B1718F">
        <w:rPr>
          <w:i/>
          <w:szCs w:val="24"/>
        </w:rPr>
        <w:lastRenderedPageBreak/>
        <w:t>Les parties présentent oralement à l'audience leurs prétentions et les moyens à leur soutien. Elles peuvent également se référer aux prétentions et aux moyens qu'elles auraient formulés par écrit. Les observations des parties sont notées au dossier ou consignées dans un procès-verbal.</w:t>
      </w:r>
    </w:p>
    <w:p w14:paraId="54475181" w14:textId="77777777" w:rsidR="00796768" w:rsidRPr="00B1718F"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4F0E9FE6" w14:textId="5C7CAD55"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B1718F">
        <w:rPr>
          <w:i/>
          <w:szCs w:val="24"/>
        </w:rPr>
        <w:t>Lorsqu'une disposition particulière le prévoit, les parties peuvent être autorisées à formuler leurs prétentions et leurs moyens par écrit sans se présenter à l'audience. Le jugement rendu dans ces conditions est contradictoire. Néanmoins, le juge a toujours la faculté d'ordonner que les parties se présentent devant lui.</w:t>
      </w:r>
    </w:p>
    <w:p w14:paraId="36127407" w14:textId="7CFA001D"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1DE354FE" w14:textId="13E9D38F" w:rsidR="00796768" w:rsidRDefault="00796768" w:rsidP="00796768">
      <w:pPr>
        <w:rPr>
          <w:i/>
          <w:szCs w:val="24"/>
        </w:rPr>
      </w:pPr>
    </w:p>
    <w:p w14:paraId="587C91A2" w14:textId="77777777" w:rsidR="001A3BA3" w:rsidRDefault="001A3BA3" w:rsidP="001A3BA3">
      <w:pPr>
        <w:rPr>
          <w:b/>
          <w:u w:val="single"/>
        </w:rPr>
      </w:pPr>
    </w:p>
    <w:p w14:paraId="265578BC" w14:textId="5D6D08BE" w:rsidR="001A3BA3" w:rsidRPr="000C5F9A" w:rsidRDefault="001A3BA3" w:rsidP="001A3BA3">
      <w:pPr>
        <w:rPr>
          <w:b/>
        </w:rPr>
      </w:pPr>
      <w:r w:rsidRPr="000C5F9A">
        <w:rPr>
          <w:b/>
          <w:u w:val="single"/>
        </w:rPr>
        <w:t>Il est enfin indiqué au défendeur, en application des articles 56 et 75</w:t>
      </w:r>
      <w:r w:rsidR="00611794">
        <w:rPr>
          <w:b/>
          <w:u w:val="single"/>
        </w:rPr>
        <w:t>3</w:t>
      </w:r>
      <w:r w:rsidRPr="000C5F9A">
        <w:rPr>
          <w:b/>
          <w:u w:val="single"/>
        </w:rPr>
        <w:t xml:space="preserve"> du Code de procédure civile</w:t>
      </w:r>
      <w:r w:rsidRPr="000C5F9A">
        <w:rPr>
          <w:b/>
        </w:rPr>
        <w:t> :</w:t>
      </w:r>
    </w:p>
    <w:p w14:paraId="38059B11" w14:textId="77777777" w:rsidR="001A3BA3" w:rsidRPr="000C5F9A" w:rsidRDefault="001A3BA3" w:rsidP="001A3BA3"/>
    <w:p w14:paraId="4A1A9BB0" w14:textId="77777777" w:rsidR="001A3BA3" w:rsidRPr="000C5F9A" w:rsidRDefault="001A3BA3" w:rsidP="001A3BA3">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79D397D5" w14:textId="77777777" w:rsidR="001A3BA3" w:rsidRPr="000C5F9A" w:rsidRDefault="001A3BA3" w:rsidP="001A3BA3"/>
    <w:p w14:paraId="4574D1F8" w14:textId="77777777" w:rsidR="001A3BA3" w:rsidRPr="000C5F9A" w:rsidRDefault="001A3BA3" w:rsidP="001A3BA3">
      <w:r w:rsidRPr="000C5F9A">
        <w:t>Que les pièces sur lesquelles la demande est fondée sont visées et jointes en fin d’acte selon bordereau.</w:t>
      </w:r>
    </w:p>
    <w:p w14:paraId="0C65DE3C" w14:textId="3B0B49A3" w:rsidR="001A3BA3" w:rsidRDefault="001A3BA3" w:rsidP="00796768">
      <w:pPr>
        <w:rPr>
          <w:i/>
          <w:szCs w:val="24"/>
        </w:rPr>
      </w:pPr>
    </w:p>
    <w:p w14:paraId="3B14C1A4" w14:textId="77777777" w:rsidR="001A3BA3" w:rsidRPr="00B1718F" w:rsidRDefault="001A3BA3" w:rsidP="00796768">
      <w:pPr>
        <w:rPr>
          <w:i/>
          <w:szCs w:val="24"/>
        </w:rPr>
      </w:pPr>
    </w:p>
    <w:p w14:paraId="562CB06B" w14:textId="48565D59" w:rsidR="004731E2" w:rsidRDefault="004731E2" w:rsidP="00796768">
      <w:r>
        <w:br w:type="page"/>
      </w:r>
    </w:p>
    <w:p w14:paraId="0B78D543"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DE0795">
        <w:rPr>
          <w:u w:val="none"/>
        </w:rPr>
        <w:t>JUGE DE L’EXÉCUTION</w:t>
      </w:r>
    </w:p>
    <w:p w14:paraId="30A06451" w14:textId="77777777" w:rsidR="0040764B" w:rsidRDefault="0040764B" w:rsidP="0040764B">
      <w:r w:rsidRPr="0069661E">
        <w:t xml:space="preserve">Par </w:t>
      </w:r>
      <w:r>
        <w:t xml:space="preserve">ordonnance sur requête rendue en date du </w:t>
      </w:r>
      <w:r w:rsidRPr="0069661E">
        <w:rPr>
          <w:i/>
        </w:rPr>
        <w:t>[date]</w:t>
      </w:r>
      <w:r>
        <w:t xml:space="preserve">, une autorisation a été consentie à </w:t>
      </w:r>
      <w:r w:rsidRPr="0069661E">
        <w:rPr>
          <w:i/>
        </w:rPr>
        <w:t>[créancier saisissant]</w:t>
      </w:r>
      <w:r>
        <w:t xml:space="preserve"> aux fins d’inscrire un nantissement provisoire sur le fonds de commerce appartenant à </w:t>
      </w:r>
      <w:r w:rsidRPr="0069661E">
        <w:rPr>
          <w:i/>
        </w:rPr>
        <w:t>[identité du demandeur]</w:t>
      </w:r>
      <w:r>
        <w:t xml:space="preserve"> exploité sous le nom commercial </w:t>
      </w:r>
      <w:r w:rsidRPr="00521B88">
        <w:rPr>
          <w:i/>
        </w:rPr>
        <w:t>[nom commercial]</w:t>
      </w:r>
      <w:r>
        <w:t xml:space="preserve"> et situé </w:t>
      </w:r>
      <w:r w:rsidRPr="00B4111D">
        <w:rPr>
          <w:i/>
        </w:rPr>
        <w:t>[adresse]</w:t>
      </w:r>
      <w:r>
        <w:t>.</w:t>
      </w:r>
    </w:p>
    <w:p w14:paraId="1435449B" w14:textId="77777777" w:rsidR="0040764B" w:rsidRDefault="0040764B" w:rsidP="0040764B"/>
    <w:p w14:paraId="5A95A53B" w14:textId="77777777" w:rsidR="0040764B" w:rsidRDefault="0040764B" w:rsidP="0040764B">
      <w:r>
        <w:t xml:space="preserve">L’inscription du nantissement a été réalisée le </w:t>
      </w:r>
      <w:r w:rsidRPr="0069661E">
        <w:rPr>
          <w:i/>
        </w:rPr>
        <w:t>[date de la saisie]</w:t>
      </w:r>
      <w:r>
        <w:rPr>
          <w:i/>
        </w:rPr>
        <w:t>,</w:t>
      </w:r>
      <w:r>
        <w:t xml:space="preserve"> après quoi la mesure conservatoire a été dénoncée au demandeur par exploit d’huissier le </w:t>
      </w:r>
      <w:r w:rsidRPr="0069661E">
        <w:rPr>
          <w:i/>
        </w:rPr>
        <w:t>[date de la dénonciation]</w:t>
      </w:r>
      <w:r>
        <w:t>.</w:t>
      </w:r>
    </w:p>
    <w:p w14:paraId="39F0A7BE" w14:textId="77777777" w:rsidR="0040764B" w:rsidRDefault="0040764B" w:rsidP="0040764B"/>
    <w:p w14:paraId="605FFFA9" w14:textId="77777777" w:rsidR="0040764B" w:rsidRPr="0069661E" w:rsidRDefault="0040764B" w:rsidP="0040764B">
      <w:r>
        <w:t xml:space="preserve">Pour les raisons qui seront exposées ci-après </w:t>
      </w:r>
      <w:r w:rsidRPr="0069661E">
        <w:rPr>
          <w:i/>
        </w:rPr>
        <w:t>[identité du demandeur]</w:t>
      </w:r>
      <w:r>
        <w:t xml:space="preserve"> entend contester l’inscription de nantissement pratiquée à son encontre sur le fonds de commerce lui appartenant. </w:t>
      </w:r>
    </w:p>
    <w:p w14:paraId="5DDFD5DA" w14:textId="77777777" w:rsidR="0040764B" w:rsidRDefault="0040764B" w:rsidP="0040764B">
      <w:pPr>
        <w:rPr>
          <w:highlight w:val="yellow"/>
        </w:rPr>
      </w:pPr>
    </w:p>
    <w:p w14:paraId="6F1BF5C4" w14:textId="77777777" w:rsidR="0040764B" w:rsidRPr="004731E2" w:rsidRDefault="0040764B" w:rsidP="0040764B">
      <w:pPr>
        <w:numPr>
          <w:ilvl w:val="0"/>
          <w:numId w:val="2"/>
        </w:numPr>
        <w:rPr>
          <w:b/>
          <w:u w:val="single"/>
        </w:rPr>
      </w:pPr>
      <w:r w:rsidRPr="004731E2">
        <w:rPr>
          <w:b/>
          <w:u w:val="single"/>
        </w:rPr>
        <w:t xml:space="preserve">RAPPEL DES </w:t>
      </w:r>
      <w:r>
        <w:rPr>
          <w:b/>
          <w:u w:val="single"/>
        </w:rPr>
        <w:t>FAITS</w:t>
      </w:r>
    </w:p>
    <w:p w14:paraId="1EB05DC9" w14:textId="77777777" w:rsidR="0040764B" w:rsidRDefault="0040764B" w:rsidP="0040764B"/>
    <w:p w14:paraId="6F0AABFA" w14:textId="77777777" w:rsidR="0040764B" w:rsidRDefault="0040764B" w:rsidP="0040764B">
      <w:pPr>
        <w:pStyle w:val="Paragraphedeliste"/>
        <w:numPr>
          <w:ilvl w:val="0"/>
          <w:numId w:val="9"/>
        </w:numPr>
      </w:pPr>
      <w:r>
        <w:t>Exposer les faits de façon synthétique et objective, tel qu’ils pourraient être énoncés dans le jugement à intervenir</w:t>
      </w:r>
    </w:p>
    <w:p w14:paraId="07748C5C" w14:textId="77777777" w:rsidR="0040764B" w:rsidRDefault="0040764B" w:rsidP="0040764B"/>
    <w:p w14:paraId="1D3966B0" w14:textId="77777777" w:rsidR="0040764B" w:rsidRDefault="0040764B" w:rsidP="0040764B">
      <w:pPr>
        <w:pStyle w:val="Paragraphedeliste"/>
        <w:numPr>
          <w:ilvl w:val="0"/>
          <w:numId w:val="9"/>
        </w:numPr>
      </w:pPr>
      <w:r>
        <w:t>Chaque élément de fait doit, en toute rigueur, être justifié au moyen d’une pièce visée dans le bordereau joint en annexe, numérotée et communiquée à la partie adverse et au juge</w:t>
      </w:r>
    </w:p>
    <w:p w14:paraId="3E25296E" w14:textId="77777777" w:rsidR="0040764B" w:rsidRDefault="0040764B" w:rsidP="0040764B"/>
    <w:p w14:paraId="32B34358" w14:textId="77777777" w:rsidR="0040764B" w:rsidRDefault="0040764B" w:rsidP="0040764B"/>
    <w:p w14:paraId="222B4D67" w14:textId="77777777" w:rsidR="0040764B" w:rsidRPr="004731E2" w:rsidRDefault="0040764B" w:rsidP="0040764B">
      <w:pPr>
        <w:numPr>
          <w:ilvl w:val="0"/>
          <w:numId w:val="2"/>
        </w:numPr>
        <w:rPr>
          <w:b/>
          <w:u w:val="single"/>
        </w:rPr>
      </w:pPr>
      <w:r w:rsidRPr="004731E2">
        <w:rPr>
          <w:b/>
          <w:u w:val="single"/>
        </w:rPr>
        <w:t>DISCUSSION</w:t>
      </w:r>
    </w:p>
    <w:p w14:paraId="7245385D" w14:textId="77777777" w:rsidR="0040764B" w:rsidRDefault="0040764B" w:rsidP="0040764B"/>
    <w:p w14:paraId="649040B8" w14:textId="007F315A" w:rsidR="0040764B" w:rsidRDefault="0040764B" w:rsidP="0040764B">
      <w:r>
        <w:sym w:font="Wingdings" w:char="F0E8"/>
      </w:r>
      <w:r w:rsidRPr="007059B8">
        <w:rPr>
          <w:b/>
          <w:u w:val="single"/>
        </w:rPr>
        <w:t>S</w:t>
      </w:r>
      <w:r>
        <w:rPr>
          <w:b/>
          <w:u w:val="single"/>
        </w:rPr>
        <w:t xml:space="preserve">ur la demande de mainlevée de l’inscription </w:t>
      </w:r>
      <w:r w:rsidR="001D7E57">
        <w:rPr>
          <w:b/>
          <w:u w:val="single"/>
        </w:rPr>
        <w:t xml:space="preserve">d’un nantissement sur </w:t>
      </w:r>
      <w:r w:rsidR="00E1402E">
        <w:rPr>
          <w:b/>
          <w:u w:val="single"/>
        </w:rPr>
        <w:t>un</w:t>
      </w:r>
      <w:r w:rsidR="001D7E57">
        <w:rPr>
          <w:b/>
          <w:u w:val="single"/>
        </w:rPr>
        <w:t xml:space="preserve"> fonds de commer</w:t>
      </w:r>
      <w:r w:rsidR="00E1402E">
        <w:rPr>
          <w:b/>
          <w:u w:val="single"/>
        </w:rPr>
        <w:t>ce</w:t>
      </w:r>
    </w:p>
    <w:p w14:paraId="0D0FB348" w14:textId="77777777" w:rsidR="0040764B" w:rsidRDefault="0040764B" w:rsidP="0040764B"/>
    <w:p w14:paraId="2E5D7BDE" w14:textId="77777777" w:rsidR="0040764B" w:rsidRDefault="0040764B" w:rsidP="0040764B">
      <w:r>
        <w:t>Les causes de mainlevée de la mesure conservatoire prise se classent en deux catégories :</w:t>
      </w:r>
    </w:p>
    <w:p w14:paraId="5365BBA7" w14:textId="77777777" w:rsidR="0040764B" w:rsidRDefault="0040764B" w:rsidP="0040764B"/>
    <w:p w14:paraId="00DCE4DE" w14:textId="77777777" w:rsidR="0040764B" w:rsidRPr="004E11F8" w:rsidRDefault="0040764B" w:rsidP="0040764B">
      <w:pPr>
        <w:pStyle w:val="Paragraphedeliste"/>
        <w:numPr>
          <w:ilvl w:val="0"/>
          <w:numId w:val="18"/>
        </w:numPr>
        <w:jc w:val="both"/>
        <w:rPr>
          <w:b/>
        </w:rPr>
      </w:pPr>
      <w:r w:rsidRPr="004E11F8">
        <w:rPr>
          <w:b/>
        </w:rPr>
        <w:t>Les causes de mainlevée qui tiennent à l’inobservation des conditions de la procédure d’adoption d’une mesure conservatoire</w:t>
      </w:r>
    </w:p>
    <w:p w14:paraId="3544BB0B" w14:textId="77777777" w:rsidR="0040764B" w:rsidRDefault="0040764B" w:rsidP="0040764B">
      <w:pPr>
        <w:pStyle w:val="Paragraphedeliste"/>
        <w:numPr>
          <w:ilvl w:val="1"/>
          <w:numId w:val="18"/>
        </w:numPr>
        <w:jc w:val="both"/>
      </w:pPr>
      <w:r w:rsidRPr="004E11F8">
        <w:rPr>
          <w:u w:val="single"/>
        </w:rPr>
        <w:t>L’article L. 512-1</w:t>
      </w:r>
      <w:r>
        <w:t xml:space="preserve"> du CPCE prévoit que « </w:t>
      </w:r>
      <w:r w:rsidRPr="004E11F8">
        <w:rPr>
          <w:i/>
        </w:rPr>
        <w:t>même lorsqu'une autorisation préalable n'est pas requise, le juge peut donner mainlevée de la mesure conservatoire s'il apparaît que les conditions prescrites par l'article L. 511-1 ne sont pas réunies</w:t>
      </w:r>
      <w:r>
        <w:t> ».</w:t>
      </w:r>
    </w:p>
    <w:p w14:paraId="28C856C9" w14:textId="77777777" w:rsidR="0040764B" w:rsidRDefault="0040764B" w:rsidP="0040764B">
      <w:pPr>
        <w:pStyle w:val="Paragraphedeliste"/>
        <w:numPr>
          <w:ilvl w:val="1"/>
          <w:numId w:val="18"/>
        </w:numPr>
        <w:jc w:val="both"/>
      </w:pPr>
      <w:r>
        <w:t>Il ressort de cette disposition que lorsque les conditions d’adoption de la mesure conservatoire pratiquée ne sont pas réunies, le débiteur est fondé à solliciter la mainlevée de la mesure.</w:t>
      </w:r>
    </w:p>
    <w:p w14:paraId="28B62E6E" w14:textId="77777777" w:rsidR="0040764B" w:rsidRDefault="0040764B" w:rsidP="0040764B">
      <w:pPr>
        <w:pStyle w:val="Paragraphedeliste"/>
        <w:numPr>
          <w:ilvl w:val="1"/>
          <w:numId w:val="18"/>
        </w:numPr>
        <w:jc w:val="both"/>
      </w:pPr>
      <w:r w:rsidRPr="004E11F8">
        <w:rPr>
          <w:u w:val="single"/>
        </w:rPr>
        <w:t>L’article R. 512-1</w:t>
      </w:r>
      <w:r>
        <w:t xml:space="preserve"> du CPCE ajoute que la demande de mainlevée est encore possible s</w:t>
      </w:r>
      <w:r w:rsidRPr="00CA183C">
        <w:t>i les conditions prévues aux articles R. 511-1 à R. 511-8 ne sont pas réunies</w:t>
      </w:r>
      <w:r>
        <w:t xml:space="preserve">, </w:t>
      </w:r>
      <w:r w:rsidRPr="004E11F8">
        <w:t xml:space="preserve">même dans les cas où l'article L. 511-2 permet que cette mesure soit prise sans son autorisation. </w:t>
      </w:r>
    </w:p>
    <w:p w14:paraId="70200624" w14:textId="77777777" w:rsidR="0040764B" w:rsidRDefault="0040764B" w:rsidP="0040764B">
      <w:pPr>
        <w:pStyle w:val="Paragraphedeliste"/>
        <w:numPr>
          <w:ilvl w:val="1"/>
          <w:numId w:val="18"/>
        </w:numPr>
        <w:jc w:val="both"/>
      </w:pPr>
      <w:r>
        <w:t>Trois enseignements peuvent être retirés de ces deux dispositions :</w:t>
      </w:r>
    </w:p>
    <w:p w14:paraId="179882E9" w14:textId="77777777" w:rsidR="0040764B" w:rsidRDefault="0040764B" w:rsidP="0040764B">
      <w:pPr>
        <w:pStyle w:val="Paragraphedeliste"/>
        <w:numPr>
          <w:ilvl w:val="2"/>
          <w:numId w:val="18"/>
        </w:numPr>
        <w:jc w:val="both"/>
      </w:pPr>
      <w:r w:rsidRPr="004E11F8">
        <w:rPr>
          <w:b/>
        </w:rPr>
        <w:t>D’une part</w:t>
      </w:r>
      <w:r>
        <w:t>, la demande de mainlevée peut être demandée à tout moment, soit postérieurement à la réalisation de la mesure</w:t>
      </w:r>
    </w:p>
    <w:p w14:paraId="50E2EF33" w14:textId="77777777" w:rsidR="0040764B" w:rsidRDefault="0040764B" w:rsidP="0040764B">
      <w:pPr>
        <w:pStyle w:val="Paragraphedeliste"/>
        <w:numPr>
          <w:ilvl w:val="2"/>
          <w:numId w:val="18"/>
        </w:numPr>
        <w:jc w:val="both"/>
      </w:pPr>
      <w:r w:rsidRPr="004E11F8">
        <w:rPr>
          <w:b/>
        </w:rPr>
        <w:t>D’autre part</w:t>
      </w:r>
      <w:r>
        <w:t>, la demande de mainlevée peut être formulée nonobstant l’autorisation du juge</w:t>
      </w:r>
    </w:p>
    <w:p w14:paraId="2CFF471A" w14:textId="77777777" w:rsidR="0040764B" w:rsidRDefault="0040764B" w:rsidP="0040764B">
      <w:pPr>
        <w:pStyle w:val="Paragraphedeliste"/>
        <w:numPr>
          <w:ilvl w:val="2"/>
          <w:numId w:val="18"/>
        </w:numPr>
        <w:jc w:val="both"/>
      </w:pPr>
      <w:r>
        <w:rPr>
          <w:b/>
        </w:rPr>
        <w:t>Enfin,</w:t>
      </w:r>
      <w:r>
        <w:t xml:space="preserve"> une demande de mainlevée peut être formulée, alors même que la mesure a été pratiquée sans autorisation du Juge</w:t>
      </w:r>
    </w:p>
    <w:p w14:paraId="58578689" w14:textId="77777777" w:rsidR="0040764B" w:rsidRDefault="0040764B" w:rsidP="0040764B">
      <w:pPr>
        <w:pStyle w:val="Paragraphedeliste"/>
        <w:numPr>
          <w:ilvl w:val="1"/>
          <w:numId w:val="18"/>
        </w:numPr>
        <w:jc w:val="both"/>
      </w:pPr>
      <w:r w:rsidRPr="004E11F8">
        <w:rPr>
          <w:u w:val="single"/>
        </w:rPr>
        <w:lastRenderedPageBreak/>
        <w:t>L’article R. 512-1, al. 2</w:t>
      </w:r>
      <w:r>
        <w:t xml:space="preserve"> prévoit que c’est au créancier de prouver que les conditions requises sont réunies, soit les conditions de fond de la procédure d’adoption de la mesure. </w:t>
      </w:r>
    </w:p>
    <w:p w14:paraId="30D12AA9" w14:textId="77777777" w:rsidR="0040764B" w:rsidRDefault="0040764B" w:rsidP="0040764B">
      <w:pPr>
        <w:pStyle w:val="Paragraphedeliste"/>
        <w:numPr>
          <w:ilvl w:val="1"/>
          <w:numId w:val="18"/>
        </w:numPr>
        <w:jc w:val="both"/>
      </w:pPr>
      <w:r>
        <w:t xml:space="preserve">La règle est logique, car il n’est pas illégitime de considérer que c’est au demandeur initial de la mesure qu’il appartient de prouver son bien-fondé. </w:t>
      </w:r>
    </w:p>
    <w:p w14:paraId="635E56A8" w14:textId="77777777" w:rsidR="0040764B" w:rsidRDefault="0040764B" w:rsidP="0040764B"/>
    <w:p w14:paraId="352F4CE3" w14:textId="77777777" w:rsidR="0040764B" w:rsidRPr="004E11F8" w:rsidRDefault="0040764B" w:rsidP="0040764B">
      <w:pPr>
        <w:pStyle w:val="Paragraphedeliste"/>
        <w:numPr>
          <w:ilvl w:val="0"/>
          <w:numId w:val="18"/>
        </w:numPr>
        <w:jc w:val="both"/>
        <w:rPr>
          <w:b/>
        </w:rPr>
      </w:pPr>
      <w:r w:rsidRPr="004E11F8">
        <w:rPr>
          <w:b/>
        </w:rPr>
        <w:t>La cause de mainlevée qui tient à la constitution d’une caution bancaire</w:t>
      </w:r>
    </w:p>
    <w:p w14:paraId="72A582D8" w14:textId="77777777" w:rsidR="0040764B" w:rsidRDefault="0040764B" w:rsidP="0040764B">
      <w:pPr>
        <w:pStyle w:val="Paragraphedeliste"/>
        <w:numPr>
          <w:ilvl w:val="1"/>
          <w:numId w:val="18"/>
        </w:numPr>
        <w:jc w:val="both"/>
      </w:pPr>
      <w:r w:rsidRPr="004E11F8">
        <w:rPr>
          <w:u w:val="single"/>
        </w:rPr>
        <w:t>L’article L. 512-1, al. 3</w:t>
      </w:r>
      <w:r>
        <w:t xml:space="preserve"> du CPCE prévoit que l</w:t>
      </w:r>
      <w:r w:rsidRPr="004E11F8">
        <w:t xml:space="preserve">a constitution d'une caution bancaire irrévocable conforme à la mesure sollicitée dans la saisie entraîne mainlevée de la mesure de sûreté, sous réserve des dispositions de </w:t>
      </w:r>
      <w:r w:rsidRPr="00AE535F">
        <w:rPr>
          <w:u w:val="single"/>
        </w:rPr>
        <w:t>l'article L. 511-4</w:t>
      </w:r>
      <w:r w:rsidRPr="004E11F8">
        <w:t xml:space="preserve">. </w:t>
      </w:r>
    </w:p>
    <w:p w14:paraId="52998544" w14:textId="77777777" w:rsidR="0040764B" w:rsidRDefault="0040764B" w:rsidP="0040764B">
      <w:pPr>
        <w:pStyle w:val="Paragraphedeliste"/>
        <w:numPr>
          <w:ilvl w:val="1"/>
          <w:numId w:val="18"/>
        </w:numPr>
        <w:jc w:val="both"/>
      </w:pPr>
      <w:r>
        <w:t>Ainsi, en pareille hypothèse, la mainlevée opère de plein droit</w:t>
      </w:r>
    </w:p>
    <w:p w14:paraId="669A51A6" w14:textId="77777777" w:rsidR="0040764B" w:rsidRDefault="0040764B" w:rsidP="0040764B"/>
    <w:p w14:paraId="493B463D" w14:textId="77777777" w:rsidR="0040764B" w:rsidRDefault="0040764B" w:rsidP="0040764B">
      <w:r>
        <w:sym w:font="Wingdings" w:char="F0E8"/>
      </w:r>
      <w:r w:rsidRPr="002B286E">
        <w:rPr>
          <w:b/>
          <w:u w:val="single"/>
        </w:rPr>
        <w:t>Sur la demande d’octroi de dommages et intérêts</w:t>
      </w:r>
    </w:p>
    <w:p w14:paraId="02027272" w14:textId="77777777" w:rsidR="0040764B" w:rsidRDefault="0040764B" w:rsidP="0040764B"/>
    <w:p w14:paraId="32ED428D" w14:textId="77777777" w:rsidR="0040764B" w:rsidRDefault="0040764B" w:rsidP="0040764B">
      <w:r w:rsidRPr="005118BA">
        <w:rPr>
          <w:u w:val="single"/>
        </w:rPr>
        <w:t>L’article L. 512-2</w:t>
      </w:r>
      <w:r>
        <w:t xml:space="preserve"> du CPCE prévoit que l</w:t>
      </w:r>
      <w:r w:rsidRPr="005118BA">
        <w:t>orsque la mainlevée a été ordonnée par le juge, le créancier peut être condamné à réparer le préjudice causé par la mesure conservatoire.</w:t>
      </w:r>
    </w:p>
    <w:p w14:paraId="531EEB79" w14:textId="77777777" w:rsidR="0040764B" w:rsidRDefault="0040764B" w:rsidP="0040764B"/>
    <w:p w14:paraId="643C600A" w14:textId="77777777" w:rsidR="0040764B" w:rsidRDefault="0040764B" w:rsidP="0040764B">
      <w:r>
        <w:t>Dans un arrêt du 21 octobre 2009, la Cour de cassation a estimé, après plusieurs tergiversations, que cette action n’était pas subordonnée à l’établissement d’une faute (</w:t>
      </w:r>
      <w:r w:rsidRPr="00750013">
        <w:rPr>
          <w:i/>
          <w:u w:val="single"/>
        </w:rPr>
        <w:t>Cass. 3</w:t>
      </w:r>
      <w:r w:rsidRPr="00750013">
        <w:rPr>
          <w:i/>
          <w:u w:val="single"/>
          <w:vertAlign w:val="superscript"/>
        </w:rPr>
        <w:t>e</w:t>
      </w:r>
      <w:r w:rsidRPr="00750013">
        <w:rPr>
          <w:i/>
          <w:u w:val="single"/>
        </w:rPr>
        <w:t xml:space="preserve"> civ., 21 oct. 2009</w:t>
      </w:r>
      <w:r>
        <w:t xml:space="preserve">). </w:t>
      </w:r>
    </w:p>
    <w:p w14:paraId="7B3D4CBA" w14:textId="77777777" w:rsidR="0040764B" w:rsidRDefault="0040764B" w:rsidP="0040764B"/>
    <w:p w14:paraId="79B56764" w14:textId="77777777" w:rsidR="0040764B" w:rsidRDefault="0040764B" w:rsidP="0040764B">
      <w:r>
        <w:t>Alors qu’elle avait adopté, quelques années plus tôt, la solution inverse (</w:t>
      </w:r>
      <w:r w:rsidRPr="00750013">
        <w:rPr>
          <w:i/>
          <w:u w:val="single"/>
        </w:rPr>
        <w:t>Cass. com. 14 janv. 2004</w:t>
      </w:r>
      <w:r>
        <w:t>), la Chambre commerciale s’est finalement ralliée à la position, partagée, de la 2</w:t>
      </w:r>
      <w:r w:rsidRPr="00750013">
        <w:rPr>
          <w:vertAlign w:val="superscript"/>
        </w:rPr>
        <w:t>e</w:t>
      </w:r>
      <w:r>
        <w:t xml:space="preserve"> et 3</w:t>
      </w:r>
      <w:r w:rsidRPr="00750013">
        <w:rPr>
          <w:vertAlign w:val="superscript"/>
        </w:rPr>
        <w:t>e</w:t>
      </w:r>
      <w:r>
        <w:t xml:space="preserve"> chambre civile dans un arrêt du 25 septembre 2012 (</w:t>
      </w:r>
      <w:r w:rsidRPr="00750013">
        <w:rPr>
          <w:i/>
          <w:u w:val="single"/>
        </w:rPr>
        <w:t>Cass. com. 25 sept. 2012</w:t>
      </w:r>
      <w:r>
        <w:t>).</w:t>
      </w:r>
    </w:p>
    <w:p w14:paraId="3F4C4FDA" w14:textId="77777777" w:rsidR="0040764B" w:rsidRDefault="0040764B" w:rsidP="0040764B"/>
    <w:p w14:paraId="6DA04704" w14:textId="77777777" w:rsidR="0040764B" w:rsidRDefault="0040764B" w:rsidP="0040764B">
      <w:r>
        <w:t xml:space="preserve">Aussi, appartient-il seulement au débiteur de démontrer qu’il a subi un préjudice du fait de la mesure conservatoire dont il a irrégulièrement fait l’objet. </w:t>
      </w:r>
    </w:p>
    <w:p w14:paraId="38D16914" w14:textId="77777777" w:rsidR="0040764B" w:rsidRDefault="0040764B" w:rsidP="0040764B"/>
    <w:p w14:paraId="54B8EB39" w14:textId="77777777" w:rsidR="0040764B" w:rsidRDefault="0040764B" w:rsidP="0040764B"/>
    <w:p w14:paraId="5524C412" w14:textId="77777777" w:rsidR="0040764B" w:rsidRPr="004E69BA" w:rsidRDefault="0040764B" w:rsidP="0040764B">
      <w:pPr>
        <w:rPr>
          <w:rFonts w:eastAsia="Calibri"/>
          <w:b/>
          <w:szCs w:val="22"/>
          <w:lang w:eastAsia="en-US"/>
        </w:rPr>
      </w:pPr>
      <w:r w:rsidRPr="004E69BA">
        <w:rPr>
          <w:rFonts w:eastAsia="Calibri"/>
          <w:b/>
          <w:szCs w:val="22"/>
          <w:lang w:eastAsia="en-US"/>
        </w:rPr>
        <w:sym w:font="Wingdings" w:char="F0E8"/>
      </w:r>
      <w:r w:rsidRPr="004E69BA">
        <w:rPr>
          <w:rFonts w:eastAsia="Calibri"/>
          <w:b/>
          <w:szCs w:val="22"/>
          <w:u w:val="single"/>
          <w:lang w:eastAsia="en-US"/>
        </w:rPr>
        <w:t>Sur les frais irrépétibles</w:t>
      </w:r>
      <w:r>
        <w:rPr>
          <w:rFonts w:eastAsia="Calibri"/>
          <w:b/>
          <w:szCs w:val="22"/>
          <w:u w:val="single"/>
          <w:lang w:eastAsia="en-US"/>
        </w:rPr>
        <w:t xml:space="preserve"> et </w:t>
      </w:r>
      <w:r w:rsidRPr="004E69BA">
        <w:rPr>
          <w:rFonts w:eastAsia="Calibri"/>
          <w:b/>
          <w:szCs w:val="22"/>
          <w:u w:val="single"/>
          <w:lang w:eastAsia="en-US"/>
        </w:rPr>
        <w:t>les dépens</w:t>
      </w:r>
    </w:p>
    <w:p w14:paraId="7E82C29F" w14:textId="77777777" w:rsidR="0040764B" w:rsidRDefault="0040764B" w:rsidP="0040764B"/>
    <w:p w14:paraId="79715707" w14:textId="77777777" w:rsidR="0040764B" w:rsidRDefault="0040764B" w:rsidP="0040764B">
      <w:r>
        <w:t xml:space="preserve">Compte tenu de ce qu’il serait inéquitable de laisser à la charge de </w:t>
      </w:r>
      <w:r w:rsidRPr="00256535">
        <w:rPr>
          <w:i/>
        </w:rPr>
        <w:t>[nom du demandeur]</w:t>
      </w:r>
      <w:r>
        <w:t xml:space="preserve"> les frais irrépétibles qu’il a été contraint d’exposer en justice aux fins de défendre ses intérêts, il est parfaitement fondé à solliciter la condamnation de </w:t>
      </w:r>
      <w:r w:rsidRPr="00256535">
        <w:rPr>
          <w:i/>
        </w:rPr>
        <w:t>[nom du défendeur]</w:t>
      </w:r>
      <w:r>
        <w:t xml:space="preserve"> le paiement de la somme de </w:t>
      </w:r>
      <w:r w:rsidRPr="00256535">
        <w:rPr>
          <w:i/>
        </w:rPr>
        <w:t>[montant]</w:t>
      </w:r>
      <w:r>
        <w:t xml:space="preserve"> au titre de l’article 700 du Code de procédure civile, outre les entiers dépens. </w:t>
      </w:r>
    </w:p>
    <w:p w14:paraId="0C249EC2" w14:textId="77777777" w:rsidR="0040764B" w:rsidRDefault="0040764B" w:rsidP="0040764B"/>
    <w:p w14:paraId="73EB2BA6" w14:textId="77777777" w:rsidR="0040764B" w:rsidRPr="000C5F9A" w:rsidRDefault="0040764B" w:rsidP="0040764B">
      <w:pPr>
        <w:rPr>
          <w:b/>
          <w:u w:val="single"/>
        </w:rPr>
      </w:pPr>
      <w:r w:rsidRPr="000C5F9A">
        <w:sym w:font="Wingdings" w:char="F0E8"/>
      </w:r>
      <w:r w:rsidRPr="000C5F9A">
        <w:rPr>
          <w:b/>
          <w:u w:val="single"/>
        </w:rPr>
        <w:t>Sur l’exécution provisoire</w:t>
      </w:r>
    </w:p>
    <w:p w14:paraId="1FF681D5" w14:textId="77777777" w:rsidR="0040764B" w:rsidRPr="000C5F9A" w:rsidRDefault="0040764B" w:rsidP="0040764B"/>
    <w:p w14:paraId="4EDF8C0A" w14:textId="77777777" w:rsidR="0040764B" w:rsidRPr="000C5F9A" w:rsidRDefault="0040764B" w:rsidP="0040764B">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710C364B" w14:textId="77777777" w:rsidR="0040764B" w:rsidRDefault="0040764B" w:rsidP="0040764B"/>
    <w:p w14:paraId="7C8BD334" w14:textId="77777777" w:rsidR="0040764B" w:rsidRDefault="0040764B" w:rsidP="0040764B">
      <w:r>
        <w:br w:type="page"/>
      </w:r>
    </w:p>
    <w:p w14:paraId="1B326AC1" w14:textId="77777777" w:rsidR="0040764B" w:rsidRDefault="0040764B" w:rsidP="0040764B">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78362123" w14:textId="77777777" w:rsidR="0040764B" w:rsidRPr="00780FAB" w:rsidRDefault="0040764B" w:rsidP="0040764B">
      <w:pPr>
        <w:rPr>
          <w:i/>
        </w:rPr>
      </w:pPr>
      <w:r w:rsidRPr="00780FAB">
        <w:rPr>
          <w:i/>
        </w:rPr>
        <w:t>Vu l</w:t>
      </w:r>
      <w:r>
        <w:rPr>
          <w:i/>
        </w:rPr>
        <w:t>es articles L. 512-1 et L. 512-2 du Code des procédures civiles d’exécution ainsi que les articles R. 512-1 et suivants du même Code</w:t>
      </w:r>
    </w:p>
    <w:p w14:paraId="4FA2304D" w14:textId="77777777" w:rsidR="0040764B" w:rsidRPr="00C35FDB" w:rsidRDefault="0040764B" w:rsidP="0040764B">
      <w:pPr>
        <w:rPr>
          <w:i/>
        </w:rPr>
      </w:pPr>
      <w:r w:rsidRPr="00C35FDB">
        <w:rPr>
          <w:i/>
        </w:rPr>
        <w:t>Vu la jurisprudence</w:t>
      </w:r>
    </w:p>
    <w:p w14:paraId="1C23EC17" w14:textId="77777777" w:rsidR="0040764B" w:rsidRPr="00C35FDB" w:rsidRDefault="0040764B" w:rsidP="0040764B">
      <w:pPr>
        <w:rPr>
          <w:i/>
        </w:rPr>
      </w:pPr>
      <w:r w:rsidRPr="00C35FDB">
        <w:rPr>
          <w:i/>
        </w:rPr>
        <w:t>Vu les pièces versées au débat</w:t>
      </w:r>
    </w:p>
    <w:p w14:paraId="2924FA56" w14:textId="77777777" w:rsidR="0040764B" w:rsidRDefault="0040764B" w:rsidP="0040764B"/>
    <w:p w14:paraId="0AA46FC4" w14:textId="77777777" w:rsidR="0040764B" w:rsidRDefault="0040764B" w:rsidP="0040764B">
      <w:r>
        <w:t xml:space="preserve">Il est demandé au Juge de l’exécution près le Tribunal judiciaire de </w:t>
      </w:r>
      <w:r w:rsidRPr="004C6077">
        <w:rPr>
          <w:i/>
        </w:rPr>
        <w:t>[ville]</w:t>
      </w:r>
      <w:r>
        <w:t> :</w:t>
      </w:r>
    </w:p>
    <w:p w14:paraId="6160605B" w14:textId="77777777" w:rsidR="0040764B" w:rsidRDefault="0040764B" w:rsidP="0040764B"/>
    <w:p w14:paraId="495D7F11" w14:textId="77777777" w:rsidR="0040764B" w:rsidRPr="000C5F9A" w:rsidRDefault="0040764B" w:rsidP="0040764B">
      <w:r w:rsidRPr="000C5F9A">
        <w:t xml:space="preserve">Déclarant la demande de </w:t>
      </w:r>
      <w:r w:rsidRPr="000C5F9A">
        <w:rPr>
          <w:i/>
        </w:rPr>
        <w:t>[Nom du demandeur]</w:t>
      </w:r>
      <w:r w:rsidRPr="000C5F9A">
        <w:t xml:space="preserve"> recevable et bien fondée,</w:t>
      </w:r>
    </w:p>
    <w:p w14:paraId="22E07A42" w14:textId="77777777" w:rsidR="0040764B" w:rsidRDefault="0040764B" w:rsidP="0040764B"/>
    <w:p w14:paraId="18BEE99B" w14:textId="77777777" w:rsidR="0040764B" w:rsidRDefault="0040764B" w:rsidP="0040764B"/>
    <w:p w14:paraId="6F14988D" w14:textId="77777777" w:rsidR="0040764B" w:rsidRPr="00210AB0" w:rsidRDefault="0040764B" w:rsidP="0040764B">
      <w:pPr>
        <w:pStyle w:val="Paragraphedeliste"/>
        <w:numPr>
          <w:ilvl w:val="0"/>
          <w:numId w:val="8"/>
        </w:numPr>
        <w:rPr>
          <w:b/>
          <w:u w:val="single"/>
        </w:rPr>
      </w:pPr>
      <w:r w:rsidRPr="00210AB0">
        <w:rPr>
          <w:b/>
          <w:u w:val="single"/>
        </w:rPr>
        <w:t>A titre principal</w:t>
      </w:r>
    </w:p>
    <w:p w14:paraId="042D50BD" w14:textId="77777777" w:rsidR="0040764B" w:rsidRDefault="0040764B" w:rsidP="0040764B"/>
    <w:p w14:paraId="597F0B58" w14:textId="77777777" w:rsidR="0040764B" w:rsidRDefault="0040764B" w:rsidP="0040764B">
      <w:pPr>
        <w:numPr>
          <w:ilvl w:val="0"/>
          <w:numId w:val="5"/>
        </w:numPr>
      </w:pPr>
      <w:r w:rsidRPr="006E7DA5">
        <w:rPr>
          <w:b/>
        </w:rPr>
        <w:t>CONSTATER</w:t>
      </w:r>
      <w:r>
        <w:t xml:space="preserve"> que […]</w:t>
      </w:r>
    </w:p>
    <w:p w14:paraId="79E32102" w14:textId="77777777" w:rsidR="0040764B" w:rsidRDefault="0040764B" w:rsidP="0040764B"/>
    <w:p w14:paraId="1976351A" w14:textId="77777777" w:rsidR="0040764B" w:rsidRDefault="0040764B" w:rsidP="0040764B">
      <w:pPr>
        <w:numPr>
          <w:ilvl w:val="0"/>
          <w:numId w:val="5"/>
        </w:numPr>
      </w:pPr>
      <w:r>
        <w:rPr>
          <w:b/>
        </w:rPr>
        <w:t>DIRE ET JUGER</w:t>
      </w:r>
      <w:r>
        <w:t xml:space="preserve"> que […]</w:t>
      </w:r>
    </w:p>
    <w:p w14:paraId="66DFE529" w14:textId="77777777" w:rsidR="0040764B" w:rsidRDefault="0040764B" w:rsidP="0040764B">
      <w:pPr>
        <w:rPr>
          <w:b/>
        </w:rPr>
      </w:pPr>
    </w:p>
    <w:p w14:paraId="36673102" w14:textId="77777777" w:rsidR="0040764B" w:rsidRDefault="0040764B" w:rsidP="0040764B">
      <w:r>
        <w:t>En conséquence,</w:t>
      </w:r>
    </w:p>
    <w:p w14:paraId="2FCFEEC6" w14:textId="77777777" w:rsidR="0040764B" w:rsidRDefault="0040764B" w:rsidP="0040764B"/>
    <w:p w14:paraId="5707DBA0" w14:textId="77777777" w:rsidR="0040764B" w:rsidRPr="00704631" w:rsidRDefault="0040764B" w:rsidP="0040764B">
      <w:pPr>
        <w:numPr>
          <w:ilvl w:val="0"/>
          <w:numId w:val="5"/>
        </w:numPr>
        <w:rPr>
          <w:i/>
        </w:rPr>
      </w:pPr>
      <w:r w:rsidRPr="001F0ACC">
        <w:rPr>
          <w:b/>
        </w:rPr>
        <w:t>ORDONNER</w:t>
      </w:r>
      <w:r>
        <w:t xml:space="preserve"> la mainlevée immédiate de l’inscription provisoire de nantissement prise à titre conservatoire par </w:t>
      </w:r>
      <w:r w:rsidRPr="007A501C">
        <w:rPr>
          <w:i/>
        </w:rPr>
        <w:t xml:space="preserve">[identité du créancier saisissant] </w:t>
      </w:r>
      <w:r>
        <w:t xml:space="preserve">sur le fonds de commerce appartenant à </w:t>
      </w:r>
      <w:r w:rsidRPr="00704631">
        <w:rPr>
          <w:i/>
        </w:rPr>
        <w:t>[identité du demandeur]</w:t>
      </w:r>
      <w:r>
        <w:t xml:space="preserve"> exploité sous le nom commercial </w:t>
      </w:r>
      <w:r w:rsidRPr="00704631">
        <w:rPr>
          <w:i/>
        </w:rPr>
        <w:t>[nom commercial]</w:t>
      </w:r>
      <w:r>
        <w:t xml:space="preserve"> et situé </w:t>
      </w:r>
      <w:r w:rsidRPr="00704631">
        <w:rPr>
          <w:i/>
        </w:rPr>
        <w:t>[adresse]</w:t>
      </w:r>
    </w:p>
    <w:p w14:paraId="63815DB8" w14:textId="77777777" w:rsidR="0040764B" w:rsidRDefault="0040764B" w:rsidP="0040764B"/>
    <w:p w14:paraId="74F53874" w14:textId="77777777" w:rsidR="0040764B" w:rsidRDefault="0040764B" w:rsidP="0040764B">
      <w:pPr>
        <w:numPr>
          <w:ilvl w:val="0"/>
          <w:numId w:val="5"/>
        </w:numPr>
      </w:pPr>
      <w:r>
        <w:rPr>
          <w:b/>
        </w:rPr>
        <w:t>CONDAMNER</w:t>
      </w:r>
      <w:r>
        <w:t xml:space="preserve"> </w:t>
      </w:r>
      <w:r w:rsidRPr="002B286E">
        <w:rPr>
          <w:i/>
        </w:rPr>
        <w:t>[identité du créancier saisissant]</w:t>
      </w:r>
      <w:r>
        <w:t xml:space="preserve"> au paiement de la somme de </w:t>
      </w:r>
      <w:r w:rsidRPr="002B286E">
        <w:rPr>
          <w:i/>
        </w:rPr>
        <w:t>[montant]</w:t>
      </w:r>
      <w:r>
        <w:t xml:space="preserve"> en réparation du préjudice causé par la mesure conservatoire pratiquée à l’encontre du demandeur</w:t>
      </w:r>
    </w:p>
    <w:p w14:paraId="7E83A775" w14:textId="77777777" w:rsidR="0040764B" w:rsidRDefault="0040764B" w:rsidP="0040764B"/>
    <w:p w14:paraId="1BBC344F" w14:textId="77777777" w:rsidR="0040764B" w:rsidRPr="00210AB0" w:rsidRDefault="0040764B" w:rsidP="0040764B">
      <w:pPr>
        <w:pStyle w:val="Paragraphedeliste"/>
        <w:numPr>
          <w:ilvl w:val="0"/>
          <w:numId w:val="8"/>
        </w:numPr>
        <w:rPr>
          <w:b/>
          <w:u w:val="single"/>
        </w:rPr>
      </w:pPr>
      <w:r w:rsidRPr="00210AB0">
        <w:rPr>
          <w:b/>
          <w:u w:val="single"/>
        </w:rPr>
        <w:t>A titre subsidiaire</w:t>
      </w:r>
    </w:p>
    <w:p w14:paraId="1E2F7778" w14:textId="77777777" w:rsidR="0040764B" w:rsidRDefault="0040764B" w:rsidP="0040764B"/>
    <w:p w14:paraId="1E06F5FC" w14:textId="77777777" w:rsidR="0040764B" w:rsidRDefault="0040764B" w:rsidP="0040764B">
      <w:r>
        <w:t>[…]</w:t>
      </w:r>
    </w:p>
    <w:p w14:paraId="0C1791A7" w14:textId="77777777" w:rsidR="0040764B" w:rsidRDefault="0040764B" w:rsidP="0040764B"/>
    <w:p w14:paraId="7F3B639E" w14:textId="77777777" w:rsidR="0040764B" w:rsidRPr="00865B99" w:rsidRDefault="0040764B" w:rsidP="0040764B">
      <w:pPr>
        <w:pStyle w:val="Paragraphedeliste"/>
        <w:numPr>
          <w:ilvl w:val="0"/>
          <w:numId w:val="8"/>
        </w:numPr>
        <w:rPr>
          <w:b/>
          <w:u w:val="single"/>
        </w:rPr>
      </w:pPr>
      <w:r w:rsidRPr="00865B99">
        <w:rPr>
          <w:b/>
          <w:u w:val="single"/>
        </w:rPr>
        <w:t>A titre infiniment subsidiaire</w:t>
      </w:r>
    </w:p>
    <w:p w14:paraId="2469AE32" w14:textId="77777777" w:rsidR="0040764B" w:rsidRDefault="0040764B" w:rsidP="0040764B"/>
    <w:p w14:paraId="054C6924" w14:textId="77777777" w:rsidR="0040764B" w:rsidRDefault="0040764B" w:rsidP="0040764B">
      <w:r>
        <w:t>[…]</w:t>
      </w:r>
    </w:p>
    <w:p w14:paraId="5F6A4DA9" w14:textId="77777777" w:rsidR="0040764B" w:rsidRDefault="0040764B" w:rsidP="0040764B"/>
    <w:p w14:paraId="0C324675" w14:textId="77777777" w:rsidR="0040764B" w:rsidRPr="00210AB0" w:rsidRDefault="0040764B" w:rsidP="0040764B">
      <w:pPr>
        <w:pStyle w:val="Paragraphedeliste"/>
        <w:numPr>
          <w:ilvl w:val="0"/>
          <w:numId w:val="8"/>
        </w:numPr>
        <w:rPr>
          <w:b/>
          <w:u w:val="single"/>
        </w:rPr>
      </w:pPr>
      <w:r w:rsidRPr="00210AB0">
        <w:rPr>
          <w:b/>
          <w:u w:val="single"/>
        </w:rPr>
        <w:t>En tout état de cause</w:t>
      </w:r>
    </w:p>
    <w:p w14:paraId="7FC5A5DB" w14:textId="77777777" w:rsidR="0040764B" w:rsidRDefault="0040764B" w:rsidP="0040764B"/>
    <w:p w14:paraId="5C78BAF8" w14:textId="77777777" w:rsidR="0040764B" w:rsidRDefault="0040764B" w:rsidP="0040764B">
      <w:pPr>
        <w:pStyle w:val="Paragraphedeliste"/>
        <w:numPr>
          <w:ilvl w:val="0"/>
          <w:numId w:val="5"/>
        </w:numPr>
        <w:jc w:val="both"/>
      </w:pPr>
      <w:r w:rsidRPr="00976774">
        <w:rPr>
          <w:b/>
        </w:rPr>
        <w:t>DIRE ET JUGER</w:t>
      </w:r>
      <w:r>
        <w:t xml:space="preserve"> qu’il serait inéquitable de laisser à la charge de </w:t>
      </w:r>
      <w:r w:rsidRPr="00966AD6">
        <w:rPr>
          <w:i/>
        </w:rPr>
        <w:t>[nom du demandeur]</w:t>
      </w:r>
      <w:r>
        <w:t xml:space="preserve"> les frais irrépétibles qu’il a été contraint d’exposer en justice aux fins de défendre ses intérêts</w:t>
      </w:r>
    </w:p>
    <w:p w14:paraId="1EA9920A" w14:textId="77777777" w:rsidR="0040764B" w:rsidRDefault="0040764B" w:rsidP="0040764B"/>
    <w:p w14:paraId="6A544A38" w14:textId="77777777" w:rsidR="0040764B" w:rsidRDefault="0040764B" w:rsidP="0040764B">
      <w:r>
        <w:t>En conséquence,</w:t>
      </w:r>
    </w:p>
    <w:p w14:paraId="3EB03636" w14:textId="77777777" w:rsidR="0040764B" w:rsidRDefault="0040764B" w:rsidP="0040764B"/>
    <w:p w14:paraId="091C96BA" w14:textId="77777777" w:rsidR="0040764B" w:rsidRDefault="0040764B" w:rsidP="0040764B">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28CF20A2" w14:textId="77777777" w:rsidR="0040764B" w:rsidRDefault="0040764B" w:rsidP="0040764B"/>
    <w:p w14:paraId="2D23B022" w14:textId="77777777" w:rsidR="0040764B" w:rsidRDefault="0040764B" w:rsidP="0040764B">
      <w:pPr>
        <w:numPr>
          <w:ilvl w:val="0"/>
          <w:numId w:val="5"/>
        </w:numPr>
      </w:pPr>
      <w:r>
        <w:rPr>
          <w:b/>
        </w:rPr>
        <w:t>CONDAMNER</w:t>
      </w:r>
      <w:r>
        <w:t xml:space="preserve"> </w:t>
      </w:r>
      <w:r w:rsidRPr="00210AB0">
        <w:rPr>
          <w:i/>
        </w:rPr>
        <w:t>[nom de l’adversaire]</w:t>
      </w:r>
      <w:r>
        <w:t xml:space="preserve"> aux entiers dépens</w:t>
      </w:r>
    </w:p>
    <w:p w14:paraId="4D28D48E" w14:textId="77777777" w:rsidR="0040764B" w:rsidRDefault="0040764B" w:rsidP="0040764B"/>
    <w:p w14:paraId="326F1B03" w14:textId="77777777" w:rsidR="0040764B" w:rsidRDefault="0040764B" w:rsidP="0040764B"/>
    <w:p w14:paraId="6B6C0A3E" w14:textId="77777777" w:rsidR="0040764B" w:rsidRPr="005D3774" w:rsidRDefault="0040764B" w:rsidP="0040764B">
      <w:pPr>
        <w:pStyle w:val="SousReserve"/>
      </w:pPr>
      <w:r w:rsidRPr="005D3774">
        <w:t>SOUS TOUTES RESERVES</w:t>
      </w:r>
    </w:p>
    <w:p w14:paraId="2AD1E9A8" w14:textId="77777777" w:rsidR="0040764B" w:rsidRDefault="0040764B" w:rsidP="0040764B"/>
    <w:p w14:paraId="51FD92B2" w14:textId="77777777" w:rsidR="0040764B" w:rsidRDefault="0040764B" w:rsidP="0040764B">
      <w:r>
        <w:t>DONT ACTE. SOUS TOUTES RESERVES ET CE AFIN QU'ILS N’EN IGNORENT.</w:t>
      </w:r>
    </w:p>
    <w:p w14:paraId="07F18724" w14:textId="77777777" w:rsidR="0040764B" w:rsidRDefault="0040764B" w:rsidP="0040764B">
      <w:r>
        <w:br w:type="page"/>
      </w:r>
    </w:p>
    <w:p w14:paraId="57DA26B3" w14:textId="77777777" w:rsidR="0040764B" w:rsidRDefault="0040764B" w:rsidP="0040764B">
      <w:r w:rsidRPr="001174B9">
        <w:rPr>
          <w:b/>
          <w:u w:val="single"/>
        </w:rPr>
        <w:lastRenderedPageBreak/>
        <w:t>DEMANDE FOND</w:t>
      </w:r>
      <w:r>
        <w:rPr>
          <w:b/>
          <w:u w:val="single"/>
        </w:rPr>
        <w:t>É</w:t>
      </w:r>
      <w:r w:rsidRPr="001174B9">
        <w:rPr>
          <w:b/>
          <w:u w:val="single"/>
        </w:rPr>
        <w:t>E SUR LES PI</w:t>
      </w:r>
      <w:r>
        <w:rPr>
          <w:b/>
          <w:u w:val="single"/>
        </w:rPr>
        <w:t>È</w:t>
      </w:r>
      <w:r w:rsidRPr="001174B9">
        <w:rPr>
          <w:b/>
          <w:u w:val="single"/>
        </w:rPr>
        <w:t>CES SUIVANTES</w:t>
      </w:r>
      <w:r w:rsidRPr="009E2475">
        <w:t xml:space="preserve"> : </w:t>
      </w:r>
    </w:p>
    <w:p w14:paraId="670B8AD3" w14:textId="77777777" w:rsidR="0040764B" w:rsidRPr="009E2475" w:rsidRDefault="0040764B" w:rsidP="0040764B"/>
    <w:p w14:paraId="40D9ACC6" w14:textId="77777777" w:rsidR="0040764B" w:rsidRPr="00976774" w:rsidRDefault="0040764B" w:rsidP="0040764B">
      <w:pPr>
        <w:numPr>
          <w:ilvl w:val="0"/>
          <w:numId w:val="6"/>
        </w:numPr>
        <w:tabs>
          <w:tab w:val="left" w:pos="567"/>
        </w:tabs>
      </w:pPr>
    </w:p>
    <w:p w14:paraId="79C605E3" w14:textId="77777777" w:rsidR="0040764B" w:rsidRPr="00976774" w:rsidRDefault="0040764B" w:rsidP="0040764B">
      <w:pPr>
        <w:numPr>
          <w:ilvl w:val="0"/>
          <w:numId w:val="6"/>
        </w:numPr>
        <w:tabs>
          <w:tab w:val="left" w:pos="567"/>
        </w:tabs>
      </w:pPr>
    </w:p>
    <w:p w14:paraId="3CDCCD20" w14:textId="77777777" w:rsidR="0040764B" w:rsidRPr="00976774" w:rsidRDefault="0040764B" w:rsidP="0040764B">
      <w:pPr>
        <w:numPr>
          <w:ilvl w:val="0"/>
          <w:numId w:val="6"/>
        </w:numPr>
        <w:tabs>
          <w:tab w:val="left" w:pos="567"/>
        </w:tabs>
      </w:pPr>
    </w:p>
    <w:p w14:paraId="2518BAC2" w14:textId="77777777" w:rsidR="0069386E" w:rsidRPr="00976774" w:rsidRDefault="0069386E" w:rsidP="0040764B"/>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CA922" w14:textId="77777777" w:rsidR="004C080C" w:rsidRDefault="004C080C">
      <w:r>
        <w:separator/>
      </w:r>
    </w:p>
  </w:endnote>
  <w:endnote w:type="continuationSeparator" w:id="0">
    <w:p w14:paraId="13ABD831" w14:textId="77777777" w:rsidR="004C080C" w:rsidRDefault="004C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7865F" w14:textId="0975E0B5"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40764B">
      <w:rPr>
        <w:rStyle w:val="Numrodepage"/>
        <w:noProof/>
        <w:sz w:val="20"/>
      </w:rPr>
      <w:t>5</w:t>
    </w:r>
    <w:r w:rsidRPr="00DF562E">
      <w:rPr>
        <w:rStyle w:val="Numrodepage"/>
        <w:sz w:val="20"/>
      </w:rPr>
      <w:fldChar w:fldCharType="end"/>
    </w:r>
  </w:p>
  <w:p w14:paraId="6B4ADCDA"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55BA" w14:textId="3C655CBE" w:rsidR="008D0A52" w:rsidRDefault="008D0A52">
    <w:pPr>
      <w:pStyle w:val="Pieddepage"/>
      <w:jc w:val="center"/>
    </w:pPr>
    <w:r>
      <w:fldChar w:fldCharType="begin"/>
    </w:r>
    <w:r>
      <w:instrText>PAGE   \* MERGEFORMAT</w:instrText>
    </w:r>
    <w:r>
      <w:fldChar w:fldCharType="separate"/>
    </w:r>
    <w:r w:rsidR="0040764B">
      <w:rPr>
        <w:noProof/>
      </w:rPr>
      <w:t>1</w:t>
    </w:r>
    <w:r>
      <w:fldChar w:fldCharType="end"/>
    </w:r>
  </w:p>
  <w:p w14:paraId="66DD9AEF"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74DB6" w14:textId="77777777" w:rsidR="004C080C" w:rsidRDefault="004C080C">
      <w:r>
        <w:separator/>
      </w:r>
    </w:p>
  </w:footnote>
  <w:footnote w:type="continuationSeparator" w:id="0">
    <w:p w14:paraId="3CDE58A9" w14:textId="77777777" w:rsidR="004C080C" w:rsidRDefault="004C0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66BDC"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C22135"/>
    <w:multiLevelType w:val="hybridMultilevel"/>
    <w:tmpl w:val="DFE8834C"/>
    <w:lvl w:ilvl="0" w:tplc="1E724F7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90A1179"/>
    <w:multiLevelType w:val="hybridMultilevel"/>
    <w:tmpl w:val="7A767FEE"/>
    <w:lvl w:ilvl="0" w:tplc="DA72EA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DE43DCB"/>
    <w:multiLevelType w:val="hybridMultilevel"/>
    <w:tmpl w:val="602A9BF0"/>
    <w:lvl w:ilvl="0" w:tplc="7206B342">
      <w:start w:val="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
  </w:num>
  <w:num w:numId="4">
    <w:abstractNumId w:val="9"/>
  </w:num>
  <w:num w:numId="5">
    <w:abstractNumId w:val="1"/>
  </w:num>
  <w:num w:numId="6">
    <w:abstractNumId w:val="7"/>
  </w:num>
  <w:num w:numId="7">
    <w:abstractNumId w:val="17"/>
  </w:num>
  <w:num w:numId="8">
    <w:abstractNumId w:val="5"/>
  </w:num>
  <w:num w:numId="9">
    <w:abstractNumId w:val="11"/>
  </w:num>
  <w:num w:numId="10">
    <w:abstractNumId w:val="13"/>
  </w:num>
  <w:num w:numId="11">
    <w:abstractNumId w:val="3"/>
  </w:num>
  <w:num w:numId="12">
    <w:abstractNumId w:val="6"/>
  </w:num>
  <w:num w:numId="13">
    <w:abstractNumId w:val="10"/>
  </w:num>
  <w:num w:numId="14">
    <w:abstractNumId w:val="12"/>
  </w:num>
  <w:num w:numId="15">
    <w:abstractNumId w:val="14"/>
  </w:num>
  <w:num w:numId="16">
    <w:abstractNumId w:val="15"/>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A"/>
    <w:rsid w:val="0001143C"/>
    <w:rsid w:val="0001715E"/>
    <w:rsid w:val="00034159"/>
    <w:rsid w:val="00045753"/>
    <w:rsid w:val="00067AD4"/>
    <w:rsid w:val="00071724"/>
    <w:rsid w:val="00080A5F"/>
    <w:rsid w:val="00081E13"/>
    <w:rsid w:val="00090896"/>
    <w:rsid w:val="0009406A"/>
    <w:rsid w:val="000A515B"/>
    <w:rsid w:val="000B3102"/>
    <w:rsid w:val="000B474E"/>
    <w:rsid w:val="000C650B"/>
    <w:rsid w:val="000E0189"/>
    <w:rsid w:val="000E0C63"/>
    <w:rsid w:val="000E584B"/>
    <w:rsid w:val="001012B5"/>
    <w:rsid w:val="001067AA"/>
    <w:rsid w:val="001174B9"/>
    <w:rsid w:val="00117B03"/>
    <w:rsid w:val="001A3BA3"/>
    <w:rsid w:val="001B6B80"/>
    <w:rsid w:val="001C14D2"/>
    <w:rsid w:val="001D1702"/>
    <w:rsid w:val="001D3C22"/>
    <w:rsid w:val="001D4A9A"/>
    <w:rsid w:val="001D7E57"/>
    <w:rsid w:val="001E1B19"/>
    <w:rsid w:val="001E38D5"/>
    <w:rsid w:val="001F0ACC"/>
    <w:rsid w:val="00210AB0"/>
    <w:rsid w:val="00211CE7"/>
    <w:rsid w:val="00226AB3"/>
    <w:rsid w:val="0023417A"/>
    <w:rsid w:val="00242D55"/>
    <w:rsid w:val="00242E55"/>
    <w:rsid w:val="00256535"/>
    <w:rsid w:val="00263BC7"/>
    <w:rsid w:val="00272090"/>
    <w:rsid w:val="0027272B"/>
    <w:rsid w:val="002762A5"/>
    <w:rsid w:val="00283925"/>
    <w:rsid w:val="0028404C"/>
    <w:rsid w:val="00284B68"/>
    <w:rsid w:val="00285E17"/>
    <w:rsid w:val="00290A87"/>
    <w:rsid w:val="002A4480"/>
    <w:rsid w:val="002B0463"/>
    <w:rsid w:val="002E67E0"/>
    <w:rsid w:val="00306043"/>
    <w:rsid w:val="00315E9B"/>
    <w:rsid w:val="0032003E"/>
    <w:rsid w:val="00320318"/>
    <w:rsid w:val="00363F22"/>
    <w:rsid w:val="00377864"/>
    <w:rsid w:val="00381A97"/>
    <w:rsid w:val="00384D37"/>
    <w:rsid w:val="003A2CF8"/>
    <w:rsid w:val="003A315C"/>
    <w:rsid w:val="003A4A6F"/>
    <w:rsid w:val="003B1A43"/>
    <w:rsid w:val="003C1E95"/>
    <w:rsid w:val="003C5E7B"/>
    <w:rsid w:val="003E5F1F"/>
    <w:rsid w:val="003E7DFE"/>
    <w:rsid w:val="0040764B"/>
    <w:rsid w:val="00410955"/>
    <w:rsid w:val="00413249"/>
    <w:rsid w:val="0044570C"/>
    <w:rsid w:val="00446E13"/>
    <w:rsid w:val="00453ADA"/>
    <w:rsid w:val="00463B00"/>
    <w:rsid w:val="004731E2"/>
    <w:rsid w:val="004757D0"/>
    <w:rsid w:val="00486976"/>
    <w:rsid w:val="004940FA"/>
    <w:rsid w:val="00494930"/>
    <w:rsid w:val="004975DA"/>
    <w:rsid w:val="004A2E15"/>
    <w:rsid w:val="004B47FD"/>
    <w:rsid w:val="004B75CB"/>
    <w:rsid w:val="004C080C"/>
    <w:rsid w:val="004C3296"/>
    <w:rsid w:val="004C6077"/>
    <w:rsid w:val="004C7546"/>
    <w:rsid w:val="004E0FB5"/>
    <w:rsid w:val="004E69BA"/>
    <w:rsid w:val="004F6BA4"/>
    <w:rsid w:val="0050190D"/>
    <w:rsid w:val="00504E16"/>
    <w:rsid w:val="00506D40"/>
    <w:rsid w:val="005111D5"/>
    <w:rsid w:val="00522BA3"/>
    <w:rsid w:val="0055778C"/>
    <w:rsid w:val="0056255D"/>
    <w:rsid w:val="00570C7E"/>
    <w:rsid w:val="00594C53"/>
    <w:rsid w:val="005A5265"/>
    <w:rsid w:val="005D21F9"/>
    <w:rsid w:val="005F7BD6"/>
    <w:rsid w:val="00611794"/>
    <w:rsid w:val="0061372E"/>
    <w:rsid w:val="00625AF9"/>
    <w:rsid w:val="00625D73"/>
    <w:rsid w:val="00631314"/>
    <w:rsid w:val="00631329"/>
    <w:rsid w:val="00640990"/>
    <w:rsid w:val="00650F54"/>
    <w:rsid w:val="00655758"/>
    <w:rsid w:val="00664A99"/>
    <w:rsid w:val="0069386E"/>
    <w:rsid w:val="006A48B3"/>
    <w:rsid w:val="006B7FBA"/>
    <w:rsid w:val="006C062F"/>
    <w:rsid w:val="006C537E"/>
    <w:rsid w:val="006C6D60"/>
    <w:rsid w:val="006D0D26"/>
    <w:rsid w:val="006D33DF"/>
    <w:rsid w:val="006D35AD"/>
    <w:rsid w:val="006E7DA5"/>
    <w:rsid w:val="006F50F4"/>
    <w:rsid w:val="006F7535"/>
    <w:rsid w:val="006F75E8"/>
    <w:rsid w:val="007029DB"/>
    <w:rsid w:val="00704002"/>
    <w:rsid w:val="00710863"/>
    <w:rsid w:val="0071532A"/>
    <w:rsid w:val="0074750E"/>
    <w:rsid w:val="00757269"/>
    <w:rsid w:val="00757DF1"/>
    <w:rsid w:val="00761936"/>
    <w:rsid w:val="00770BF7"/>
    <w:rsid w:val="00780FAB"/>
    <w:rsid w:val="00793ABE"/>
    <w:rsid w:val="00796768"/>
    <w:rsid w:val="00796D2F"/>
    <w:rsid w:val="007A6481"/>
    <w:rsid w:val="007B32FB"/>
    <w:rsid w:val="007B458A"/>
    <w:rsid w:val="007D06A9"/>
    <w:rsid w:val="00814019"/>
    <w:rsid w:val="00814429"/>
    <w:rsid w:val="00817314"/>
    <w:rsid w:val="00823261"/>
    <w:rsid w:val="00826A42"/>
    <w:rsid w:val="00835ED1"/>
    <w:rsid w:val="00865B99"/>
    <w:rsid w:val="00866BDF"/>
    <w:rsid w:val="00873481"/>
    <w:rsid w:val="00887430"/>
    <w:rsid w:val="008A5347"/>
    <w:rsid w:val="008A7017"/>
    <w:rsid w:val="008C2D04"/>
    <w:rsid w:val="008C771A"/>
    <w:rsid w:val="008D0A52"/>
    <w:rsid w:val="008D125C"/>
    <w:rsid w:val="008E7F58"/>
    <w:rsid w:val="008F36D6"/>
    <w:rsid w:val="008F5ABE"/>
    <w:rsid w:val="008F78F7"/>
    <w:rsid w:val="009004C2"/>
    <w:rsid w:val="00911350"/>
    <w:rsid w:val="009216ED"/>
    <w:rsid w:val="00941887"/>
    <w:rsid w:val="009448DB"/>
    <w:rsid w:val="00945386"/>
    <w:rsid w:val="0095219D"/>
    <w:rsid w:val="00952A2B"/>
    <w:rsid w:val="009612CF"/>
    <w:rsid w:val="00966AD6"/>
    <w:rsid w:val="00967512"/>
    <w:rsid w:val="00976774"/>
    <w:rsid w:val="0098089C"/>
    <w:rsid w:val="00981855"/>
    <w:rsid w:val="00983941"/>
    <w:rsid w:val="00984B3D"/>
    <w:rsid w:val="0099654A"/>
    <w:rsid w:val="009A7B81"/>
    <w:rsid w:val="009B434B"/>
    <w:rsid w:val="009C3EFE"/>
    <w:rsid w:val="009C5145"/>
    <w:rsid w:val="009D10A4"/>
    <w:rsid w:val="009E0AC4"/>
    <w:rsid w:val="009E2C2E"/>
    <w:rsid w:val="009E4DF1"/>
    <w:rsid w:val="009E58FA"/>
    <w:rsid w:val="009E7347"/>
    <w:rsid w:val="009F65C1"/>
    <w:rsid w:val="009F670D"/>
    <w:rsid w:val="00A35622"/>
    <w:rsid w:val="00A36FDE"/>
    <w:rsid w:val="00A43C86"/>
    <w:rsid w:val="00A46A10"/>
    <w:rsid w:val="00A46B0E"/>
    <w:rsid w:val="00A46D57"/>
    <w:rsid w:val="00A51BDF"/>
    <w:rsid w:val="00A7544C"/>
    <w:rsid w:val="00A76681"/>
    <w:rsid w:val="00A81D1B"/>
    <w:rsid w:val="00A86052"/>
    <w:rsid w:val="00A86739"/>
    <w:rsid w:val="00AB5E10"/>
    <w:rsid w:val="00AB6400"/>
    <w:rsid w:val="00AD7AD7"/>
    <w:rsid w:val="00AE57C2"/>
    <w:rsid w:val="00AF0331"/>
    <w:rsid w:val="00B053AB"/>
    <w:rsid w:val="00B1718F"/>
    <w:rsid w:val="00B2262C"/>
    <w:rsid w:val="00B2317E"/>
    <w:rsid w:val="00B35DB8"/>
    <w:rsid w:val="00B37583"/>
    <w:rsid w:val="00B603B8"/>
    <w:rsid w:val="00B62DF9"/>
    <w:rsid w:val="00B8687C"/>
    <w:rsid w:val="00B933AD"/>
    <w:rsid w:val="00BA7FA6"/>
    <w:rsid w:val="00BC5C34"/>
    <w:rsid w:val="00BE3C88"/>
    <w:rsid w:val="00BE7B86"/>
    <w:rsid w:val="00BF712B"/>
    <w:rsid w:val="00C07F48"/>
    <w:rsid w:val="00C14F9A"/>
    <w:rsid w:val="00C16A24"/>
    <w:rsid w:val="00C25D0C"/>
    <w:rsid w:val="00C26FFC"/>
    <w:rsid w:val="00C35FDB"/>
    <w:rsid w:val="00C3657C"/>
    <w:rsid w:val="00C37133"/>
    <w:rsid w:val="00C44031"/>
    <w:rsid w:val="00C47D8D"/>
    <w:rsid w:val="00C52A0E"/>
    <w:rsid w:val="00C61E66"/>
    <w:rsid w:val="00C640F3"/>
    <w:rsid w:val="00C66F66"/>
    <w:rsid w:val="00C673DA"/>
    <w:rsid w:val="00C94D6C"/>
    <w:rsid w:val="00CB1D1E"/>
    <w:rsid w:val="00CB2D98"/>
    <w:rsid w:val="00CB4015"/>
    <w:rsid w:val="00CB4269"/>
    <w:rsid w:val="00CC2594"/>
    <w:rsid w:val="00CC4D5C"/>
    <w:rsid w:val="00CE0EEA"/>
    <w:rsid w:val="00D01346"/>
    <w:rsid w:val="00D017A1"/>
    <w:rsid w:val="00D01AAA"/>
    <w:rsid w:val="00D13484"/>
    <w:rsid w:val="00D3314E"/>
    <w:rsid w:val="00D35C0F"/>
    <w:rsid w:val="00D35F86"/>
    <w:rsid w:val="00D42BD4"/>
    <w:rsid w:val="00D438A1"/>
    <w:rsid w:val="00D550E6"/>
    <w:rsid w:val="00D5526D"/>
    <w:rsid w:val="00D571E4"/>
    <w:rsid w:val="00DA02F3"/>
    <w:rsid w:val="00DA3532"/>
    <w:rsid w:val="00DB05D9"/>
    <w:rsid w:val="00DB413A"/>
    <w:rsid w:val="00DD0F4B"/>
    <w:rsid w:val="00DE0795"/>
    <w:rsid w:val="00DE7397"/>
    <w:rsid w:val="00DF3F74"/>
    <w:rsid w:val="00DF562E"/>
    <w:rsid w:val="00E02978"/>
    <w:rsid w:val="00E1402E"/>
    <w:rsid w:val="00E2474A"/>
    <w:rsid w:val="00E52906"/>
    <w:rsid w:val="00E54C5D"/>
    <w:rsid w:val="00E56E19"/>
    <w:rsid w:val="00E871A9"/>
    <w:rsid w:val="00E8755E"/>
    <w:rsid w:val="00E92AB5"/>
    <w:rsid w:val="00E93946"/>
    <w:rsid w:val="00EA7E30"/>
    <w:rsid w:val="00EB079A"/>
    <w:rsid w:val="00EC063C"/>
    <w:rsid w:val="00EC70EF"/>
    <w:rsid w:val="00ED1CCB"/>
    <w:rsid w:val="00EF314F"/>
    <w:rsid w:val="00EF4FAE"/>
    <w:rsid w:val="00F053EE"/>
    <w:rsid w:val="00F164DC"/>
    <w:rsid w:val="00F17D3F"/>
    <w:rsid w:val="00F20681"/>
    <w:rsid w:val="00F22BB7"/>
    <w:rsid w:val="00F35477"/>
    <w:rsid w:val="00F358DB"/>
    <w:rsid w:val="00F52010"/>
    <w:rsid w:val="00F520B1"/>
    <w:rsid w:val="00F64858"/>
    <w:rsid w:val="00F66531"/>
    <w:rsid w:val="00F73401"/>
    <w:rsid w:val="00F7389D"/>
    <w:rsid w:val="00F92DB5"/>
    <w:rsid w:val="00F93A2B"/>
    <w:rsid w:val="00F96B56"/>
    <w:rsid w:val="00FA3A6D"/>
    <w:rsid w:val="00FA7FD6"/>
    <w:rsid w:val="00FB0D4B"/>
    <w:rsid w:val="00FB4698"/>
    <w:rsid w:val="00FC3827"/>
    <w:rsid w:val="00FC7DF9"/>
    <w:rsid w:val="00FE0122"/>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58114"/>
  <w15:chartTrackingRefBased/>
  <w15:docId w15:val="{6E2C9964-1C98-40F1-B063-FAB7F45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1828</Words>
  <Characters>10059</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5</cp:revision>
  <cp:lastPrinted>2018-05-24T19:57:00Z</cp:lastPrinted>
  <dcterms:created xsi:type="dcterms:W3CDTF">2020-08-20T13:48:00Z</dcterms:created>
  <dcterms:modified xsi:type="dcterms:W3CDTF">2020-10-10T18:01:00Z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2147030523</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1042540951</vt:i4>
  </property>
  <property fmtid="{D5CDD505-2E9C-101B-9397-08002B2CF9AE}" pid="8" name="_ReviewingToolsShownOnce">
    <vt:lpwstr/>
  </property>
</Properties>
</file>