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41EC" w14:textId="77777777" w:rsidR="00DD7825" w:rsidRPr="00DD7825" w:rsidRDefault="00DD7825" w:rsidP="00DD7825"/>
    <w:p w14:paraId="66181F49" w14:textId="414CCBCF"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D66CB4">
        <w:t>À</w:t>
      </w:r>
      <w:r w:rsidR="00E94737">
        <w:t xml:space="preserve"> JOUR FIXE</w:t>
      </w:r>
      <w:r>
        <w:br/>
      </w:r>
      <w:r w:rsidR="00211CE7">
        <w:t>PAR-</w:t>
      </w:r>
      <w:r w:rsidRPr="005A0CEE">
        <w:t xml:space="preserve">DEVANT LE TRIBUNAL </w:t>
      </w:r>
      <w:r w:rsidR="00741071">
        <w:t>JUDIC</w:t>
      </w:r>
      <w:r w:rsidR="00496749">
        <w:t>I</w:t>
      </w:r>
      <w:r w:rsidR="00741071">
        <w:t>AIRE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77777777" w:rsidR="00C640F3" w:rsidRDefault="00C640F3" w:rsidP="007B458A">
      <w:r w:rsidRPr="00C640F3">
        <w:rPr>
          <w:b/>
          <w:u w:val="single"/>
        </w:rPr>
        <w:t>Ayant pour avocat</w:t>
      </w:r>
      <w:r>
        <w:rPr>
          <w:b/>
          <w:u w:val="single"/>
        </w:rPr>
        <w:t xml:space="preserve"> constitué</w:t>
      </w:r>
      <w:r>
        <w:t xml:space="preserve">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13033998" w:rsidR="00F458D1" w:rsidRDefault="00F458D1" w:rsidP="00F458D1">
      <w:r>
        <w:t xml:space="preserve">Le </w:t>
      </w:r>
      <w:r w:rsidRPr="00F458D1">
        <w:rPr>
          <w:i/>
          <w:iCs/>
        </w:rPr>
        <w:t>[date]</w:t>
      </w:r>
      <w:r>
        <w:t xml:space="preserve"> par le Président près le Tribunal </w:t>
      </w:r>
      <w:r w:rsidR="00690B77">
        <w:t>judiciaire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Tribunal </w:t>
      </w:r>
      <w:r w:rsidR="00690B77">
        <w:t>judiciaire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3CE00B4F" w14:textId="77777777" w:rsidR="00C75C60" w:rsidRPr="000C5F9A" w:rsidRDefault="00C75C60" w:rsidP="00C75C60">
      <w:pPr>
        <w:jc w:val="center"/>
        <w:rPr>
          <w:b/>
        </w:rPr>
      </w:pPr>
      <w:r w:rsidRPr="000C5F9A">
        <w:rPr>
          <w:b/>
        </w:rPr>
        <w:lastRenderedPageBreak/>
        <w:t xml:space="preserve">Par-devant le Tribunal judiciaire de </w:t>
      </w:r>
      <w:r w:rsidRPr="000C5F9A">
        <w:rPr>
          <w:b/>
          <w:i/>
        </w:rPr>
        <w:t>[ville]</w:t>
      </w:r>
      <w:r w:rsidRPr="000C5F9A">
        <w:rPr>
          <w:b/>
        </w:rPr>
        <w:t xml:space="preserve">, </w:t>
      </w:r>
      <w:r w:rsidRPr="000C5F9A">
        <w:rPr>
          <w:b/>
          <w:i/>
        </w:rPr>
        <w:t>[chambre]</w:t>
      </w:r>
      <w:r w:rsidRPr="000C5F9A">
        <w:rPr>
          <w:b/>
        </w:rPr>
        <w:t xml:space="preserve">, siégeant en la salle ordinaire de ses audiences au Palais de justice de </w:t>
      </w:r>
      <w:r w:rsidRPr="000C5F9A">
        <w:rPr>
          <w:b/>
          <w:i/>
        </w:rPr>
        <w:t>[ville]</w:t>
      </w:r>
      <w:r w:rsidRPr="000C5F9A">
        <w:rPr>
          <w:b/>
        </w:rPr>
        <w:t xml:space="preserve">, sis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10A0FA25" w14:textId="77777777" w:rsidR="00C26FFC" w:rsidRDefault="00C26FFC" w:rsidP="007B458A">
      <w:r>
        <w:t>Qu’un procès lui est intenté pour les raisons exposées ci-après.</w:t>
      </w:r>
    </w:p>
    <w:p w14:paraId="0AA92AB2" w14:textId="77777777" w:rsidR="00C26FFC" w:rsidRDefault="00C26FFC" w:rsidP="007B458A"/>
    <w:p w14:paraId="16D7AC8F" w14:textId="38A53522" w:rsidR="0071532A" w:rsidRDefault="0071532A" w:rsidP="0071532A">
      <w:r>
        <w:t>Qu</w:t>
      </w:r>
      <w:r w:rsidR="00E94737">
        <w:t>’</w:t>
      </w:r>
      <w:r>
        <w:t>il est tenu de constituer avocat pour être représenté par</w:t>
      </w:r>
      <w:r w:rsidR="009004C2">
        <w:t>-</w:t>
      </w:r>
      <w:r>
        <w:t>devant ce tribunal</w:t>
      </w:r>
      <w:r w:rsidR="00E94737">
        <w:t xml:space="preserve"> avant la date de l’audience</w:t>
      </w:r>
    </w:p>
    <w:p w14:paraId="6B039EC5" w14:textId="77777777" w:rsidR="0071532A" w:rsidRDefault="0071532A" w:rsidP="0071532A"/>
    <w:p w14:paraId="04EEEDF2" w14:textId="77777777" w:rsidR="0071532A" w:rsidRDefault="0071532A" w:rsidP="0071532A">
      <w:r>
        <w:t>Qu’à défaut</w:t>
      </w:r>
      <w:r w:rsidR="0001715E">
        <w:t>,</w:t>
      </w:r>
      <w:r>
        <w:t xml:space="preserve"> il s’expose à ce qu’un jugement soit rendu contre lui sur les seuls éléments fournis par son adversaire.</w:t>
      </w:r>
    </w:p>
    <w:p w14:paraId="7B5FA8D6" w14:textId="2E37210A" w:rsidR="004031DC" w:rsidRDefault="004031DC" w:rsidP="0071532A"/>
    <w:p w14:paraId="13FB361B" w14:textId="38960131" w:rsidR="005672AA" w:rsidRDefault="005672AA" w:rsidP="0071532A">
      <w:r>
        <w:t>Qu’il</w:t>
      </w:r>
      <w:r w:rsidRPr="005672AA">
        <w:t xml:space="preserve"> peut prendre connaissance au greffe de la copie des pièces visées dans la requête e</w:t>
      </w:r>
      <w:r w:rsidR="001B6561">
        <w:t xml:space="preserve">t que </w:t>
      </w:r>
      <w:r w:rsidRPr="005672AA">
        <w:t xml:space="preserve">sommation </w:t>
      </w:r>
      <w:r>
        <w:t xml:space="preserve">lui faite </w:t>
      </w:r>
      <w:r w:rsidRPr="005672AA">
        <w:t>de communiquer avant la date de l'audience celles dont il entend faire état.</w:t>
      </w:r>
    </w:p>
    <w:p w14:paraId="5F77161C" w14:textId="07648308" w:rsidR="005672AA" w:rsidRDefault="005672AA" w:rsidP="0071532A"/>
    <w:p w14:paraId="10089DAB" w14:textId="77777777" w:rsidR="00F458D1" w:rsidRDefault="00F458D1" w:rsidP="00F458D1">
      <w:r>
        <w:t>Les pièces sur lesquelles la demande est fondée sont visées et jointes en fin d’acte selon bordereau.</w:t>
      </w:r>
    </w:p>
    <w:p w14:paraId="060DD455" w14:textId="77777777" w:rsidR="00C26FFC" w:rsidRDefault="00C26FFC" w:rsidP="007B458A"/>
    <w:p w14:paraId="5B97733B" w14:textId="77777777" w:rsidR="00C26FFC" w:rsidRDefault="00C26FFC" w:rsidP="007B458A"/>
    <w:p w14:paraId="5C2C7AAB" w14:textId="77777777" w:rsidR="004975DA" w:rsidRDefault="004975DA"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316AE2F7" w14:textId="77777777" w:rsidR="004975DA" w:rsidRDefault="004975DA"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678C46C" w14:textId="77777777" w:rsidR="00207916" w:rsidRDefault="00207916" w:rsidP="0020791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p>
    <w:p w14:paraId="2965ACC9" w14:textId="77E7E63E"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3CA261AD"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8A0EB4"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1762D59A"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5A92FFD"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06A2DBD9"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30D8CCA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82F0A3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0FA6BB24"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A66168B"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97B8A65"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790B7F"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5BAF9EE"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6112DD6D"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BC580C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2E9440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E2B6AC" w14:textId="4EFBFF40"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w:t>
      </w:r>
      <w:r w:rsidR="00207916">
        <w:rPr>
          <w:b/>
          <w:sz w:val="22"/>
          <w:szCs w:val="22"/>
          <w:u w:val="single"/>
        </w:rPr>
        <w:t>a</w:t>
      </w:r>
      <w:r w:rsidRPr="000C5F9A">
        <w:rPr>
          <w:b/>
          <w:sz w:val="22"/>
          <w:szCs w:val="22"/>
          <w:u w:val="single"/>
        </w:rPr>
        <w:t xml:space="preserve"> disposition du Code de procédure civile suivantes :</w:t>
      </w:r>
    </w:p>
    <w:p w14:paraId="343E4B75" w14:textId="7CFD3064" w:rsidR="00C26FFC" w:rsidRDefault="00C26FFC"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EA172F" w14:textId="77777777" w:rsidR="00FF0849" w:rsidRDefault="00FF0849"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BD85333" w14:textId="741382B6" w:rsidR="00FF0849" w:rsidRPr="00207916" w:rsidRDefault="00FF0849"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207916">
        <w:rPr>
          <w:b/>
          <w:bCs/>
          <w:sz w:val="22"/>
          <w:szCs w:val="22"/>
          <w:u w:val="single"/>
        </w:rPr>
        <w:t xml:space="preserve">Article </w:t>
      </w:r>
      <w:r w:rsidR="00EC3137" w:rsidRPr="00207916">
        <w:rPr>
          <w:b/>
          <w:bCs/>
          <w:sz w:val="22"/>
          <w:szCs w:val="22"/>
          <w:u w:val="single"/>
        </w:rPr>
        <w:t>844</w:t>
      </w:r>
    </w:p>
    <w:p w14:paraId="77C0F53B" w14:textId="77777777" w:rsidR="00FF0849" w:rsidRPr="00FF0849" w:rsidRDefault="00FF0849"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5222D4F"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Le jour de l'audience, le président s'assure qu'il s'est écoulé un temps suffisant depuis l'assignation pour que la partie assignée ait pu préparer sa défense.</w:t>
      </w:r>
    </w:p>
    <w:p w14:paraId="1B310D83"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3E01DF3"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Si le défendeur a constitué avocat, l'affaire est plaidée sur-le-champ en l'état où elle se trouve, même en l'absence de conclusions du défendeur ou sur simples conclusions verbales.</w:t>
      </w:r>
    </w:p>
    <w:p w14:paraId="07E9D86F"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120D60B"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En cas de nécessité, le président de la chambre peut user des pouvoirs prévus à l'article 779 ou renvoyer l'affaire devant le juge de la mise en état.</w:t>
      </w:r>
    </w:p>
    <w:p w14:paraId="53C034EB"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DED204F" w14:textId="75C75B9C" w:rsidR="00FF0849"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Si le défendeur n'a pas constitué avocat, il est procédé selon les règles prévues à l'article 778.</w:t>
      </w:r>
    </w:p>
    <w:p w14:paraId="7C126A7A" w14:textId="77777777" w:rsidR="00207916" w:rsidRDefault="00207916"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7056C11F" w14:textId="77777777" w:rsidR="00173143" w:rsidRDefault="00173143" w:rsidP="007B458A">
      <w:pPr>
        <w:rPr>
          <w:highlight w:val="yellow"/>
        </w:rPr>
      </w:pPr>
    </w:p>
    <w:p w14:paraId="5DECC49E" w14:textId="77777777" w:rsidR="00207916" w:rsidRDefault="00207916" w:rsidP="00207916">
      <w:r>
        <w:sym w:font="Wingdings" w:char="F0E8"/>
      </w:r>
      <w:r w:rsidRPr="000C5F9A">
        <w:rPr>
          <w:b/>
        </w:rPr>
        <w:t>Condition de recevabilité de la demande tenant à l’exigence de recours à un mode de résolution amiable des différends préalablement à la saisine du juge</w:t>
      </w:r>
    </w:p>
    <w:p w14:paraId="5F3FD5D6" w14:textId="77777777" w:rsidR="00207916" w:rsidRDefault="00207916" w:rsidP="00207916"/>
    <w:p w14:paraId="2EFB56EC" w14:textId="77777777" w:rsidR="00207916" w:rsidRDefault="00207916" w:rsidP="00207916">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7B426FF3" w14:textId="77777777" w:rsidR="00207916" w:rsidRDefault="00207916" w:rsidP="00207916"/>
    <w:p w14:paraId="3ECDC3C6" w14:textId="77777777" w:rsidR="00207916" w:rsidRDefault="00207916" w:rsidP="00207916">
      <w:r>
        <w:t>Il ressort de cette disposition que pour un certain nombre de litiges, les parties ont l’obligation de recourir à un mode de résolution amiable des différends.</w:t>
      </w:r>
    </w:p>
    <w:p w14:paraId="76DC5E90" w14:textId="77777777" w:rsidR="00207916" w:rsidRDefault="00207916" w:rsidP="00207916"/>
    <w:p w14:paraId="7F24C022" w14:textId="77777777" w:rsidR="00207916" w:rsidRDefault="00207916" w:rsidP="00207916">
      <w:r>
        <w:t xml:space="preserve">Sont visées : </w:t>
      </w:r>
    </w:p>
    <w:p w14:paraId="3FEBC213" w14:textId="77777777" w:rsidR="00207916" w:rsidRDefault="00207916" w:rsidP="00207916"/>
    <w:p w14:paraId="52813821" w14:textId="77777777" w:rsidR="00207916" w:rsidRDefault="00207916" w:rsidP="00207916">
      <w:pPr>
        <w:pStyle w:val="Paragraphedeliste"/>
        <w:numPr>
          <w:ilvl w:val="0"/>
          <w:numId w:val="15"/>
        </w:numPr>
      </w:pPr>
      <w:r>
        <w:t>Les demandes qui tendent au paiement d’une somme inférieure à 5.000 euros</w:t>
      </w:r>
    </w:p>
    <w:p w14:paraId="4253330A" w14:textId="77777777" w:rsidR="00207916" w:rsidRDefault="00207916" w:rsidP="00207916">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0CD9D370" w14:textId="77777777" w:rsidR="00207916" w:rsidRPr="000C5F9A" w:rsidRDefault="00207916" w:rsidP="00207916"/>
    <w:p w14:paraId="1B912A22" w14:textId="77777777" w:rsidR="00207916" w:rsidRPr="00F61A15" w:rsidRDefault="00207916" w:rsidP="00207916">
      <w:pPr>
        <w:jc w:val="center"/>
        <w:rPr>
          <w:b/>
          <w:i/>
        </w:rPr>
      </w:pPr>
      <w:r w:rsidRPr="00F61A15">
        <w:rPr>
          <w:b/>
          <w:i/>
        </w:rPr>
        <w:t>[Si exigence de tentative de règlement amiable du litige]</w:t>
      </w:r>
    </w:p>
    <w:p w14:paraId="2B0A27E7" w14:textId="77777777" w:rsidR="00207916" w:rsidRPr="000C5F9A" w:rsidRDefault="00207916" w:rsidP="00207916"/>
    <w:p w14:paraId="3FA9A2AF" w14:textId="77777777" w:rsidR="00207916" w:rsidRPr="000C5F9A" w:rsidRDefault="00207916" w:rsidP="00207916">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69D2DE47" w14:textId="77777777" w:rsidR="00207916" w:rsidRPr="000C5F9A" w:rsidRDefault="00207916" w:rsidP="00207916"/>
    <w:p w14:paraId="59A6274D" w14:textId="77777777" w:rsidR="00207916" w:rsidRPr="000C5F9A" w:rsidRDefault="00207916" w:rsidP="00207916">
      <w:r w:rsidRPr="000C5F9A">
        <w:t xml:space="preserve">Toutefois, cette tentative de règlement amiable n’a pas abouti pour les raisons suivantes : </w:t>
      </w:r>
      <w:r w:rsidRPr="000C5F9A">
        <w:rPr>
          <w:i/>
        </w:rPr>
        <w:t>[préciser les raisons de l’échec]</w:t>
      </w:r>
    </w:p>
    <w:p w14:paraId="563EA92F" w14:textId="77777777" w:rsidR="00207916" w:rsidRPr="000C5F9A" w:rsidRDefault="00207916" w:rsidP="00207916"/>
    <w:p w14:paraId="3CED65B6" w14:textId="77777777" w:rsidR="00207916" w:rsidRPr="00F61A15" w:rsidRDefault="00207916" w:rsidP="00207916">
      <w:pPr>
        <w:jc w:val="center"/>
        <w:rPr>
          <w:b/>
          <w:i/>
        </w:rPr>
      </w:pPr>
      <w:r w:rsidRPr="00F61A15">
        <w:rPr>
          <w:b/>
          <w:i/>
        </w:rPr>
        <w:t>[Si dispense de tentative de règlement amiable du litige]</w:t>
      </w:r>
    </w:p>
    <w:p w14:paraId="7A63D7B2" w14:textId="77777777" w:rsidR="00207916" w:rsidRDefault="00207916" w:rsidP="00207916"/>
    <w:p w14:paraId="6356CD09" w14:textId="77777777" w:rsidR="00207916" w:rsidRDefault="00207916" w:rsidP="00207916">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1404B866" w14:textId="77777777" w:rsidR="00207916" w:rsidRDefault="00207916" w:rsidP="00207916"/>
    <w:p w14:paraId="1422EAA3" w14:textId="77777777" w:rsidR="00207916" w:rsidRDefault="00207916" w:rsidP="00207916">
      <w:pPr>
        <w:pStyle w:val="Paragraphedeliste"/>
        <w:numPr>
          <w:ilvl w:val="0"/>
          <w:numId w:val="15"/>
        </w:numPr>
        <w:jc w:val="both"/>
      </w:pPr>
      <w:r>
        <w:t>L’une des parties au moins sollicite l’homologation d’un accord</w:t>
      </w:r>
    </w:p>
    <w:p w14:paraId="1A9030EE" w14:textId="77777777" w:rsidR="00207916" w:rsidRDefault="00207916" w:rsidP="00207916">
      <w:pPr>
        <w:pStyle w:val="Paragraphedeliste"/>
        <w:numPr>
          <w:ilvl w:val="0"/>
          <w:numId w:val="15"/>
        </w:numPr>
        <w:jc w:val="both"/>
      </w:pPr>
      <w:r>
        <w:t>L’exercice d’un recours préalable était obligatoire</w:t>
      </w:r>
    </w:p>
    <w:p w14:paraId="28B1D967" w14:textId="77777777" w:rsidR="00207916" w:rsidRDefault="00207916" w:rsidP="00207916">
      <w:pPr>
        <w:pStyle w:val="Paragraphedeliste"/>
        <w:numPr>
          <w:ilvl w:val="0"/>
          <w:numId w:val="15"/>
        </w:numPr>
        <w:jc w:val="both"/>
      </w:pPr>
      <w:r>
        <w:t>L’absence de recours à l’un des modes de résolution amiable est justifiée par un motif légitime</w:t>
      </w:r>
    </w:p>
    <w:p w14:paraId="49EE0E12" w14:textId="77777777" w:rsidR="00207916" w:rsidRDefault="00207916" w:rsidP="00207916">
      <w:pPr>
        <w:pStyle w:val="Paragraphedeliste"/>
        <w:numPr>
          <w:ilvl w:val="0"/>
          <w:numId w:val="15"/>
        </w:numPr>
        <w:jc w:val="both"/>
      </w:pPr>
      <w:r>
        <w:t>Le juge ou l’autorité administrative doit, en application d’une disposition particulière, procéder à une tentative préalable de conciliation</w:t>
      </w:r>
    </w:p>
    <w:p w14:paraId="4C9EB795" w14:textId="77777777" w:rsidR="00207916" w:rsidRPr="00033EEF" w:rsidRDefault="00207916" w:rsidP="00207916">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lastRenderedPageBreak/>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lastRenderedPageBreak/>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0536B80F" w:rsidR="00D13484" w:rsidRDefault="00D13484" w:rsidP="007B458A">
      <w:pPr>
        <w:rPr>
          <w:i/>
        </w:rPr>
      </w:pPr>
      <w:r w:rsidRPr="00780FAB">
        <w:rPr>
          <w:i/>
        </w:rPr>
        <w:t>Vu l</w:t>
      </w:r>
      <w:r w:rsidR="00210AB0">
        <w:rPr>
          <w:i/>
        </w:rPr>
        <w:t>es articles […]</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11C06138" w:rsidR="00C35FDB" w:rsidRDefault="00C35FDB" w:rsidP="007B458A">
      <w:r>
        <w:t xml:space="preserve">Il est demandé au Tribunal </w:t>
      </w:r>
      <w:r w:rsidR="00207916">
        <w:t>judiciaire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58B8" w14:textId="77777777" w:rsidR="00DA1009" w:rsidRDefault="00DA1009">
      <w:r>
        <w:separator/>
      </w:r>
    </w:p>
  </w:endnote>
  <w:endnote w:type="continuationSeparator" w:id="0">
    <w:p w14:paraId="3289628A" w14:textId="77777777" w:rsidR="00DA1009" w:rsidRDefault="00DA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3E53" w14:textId="77777777" w:rsidR="00DA1009" w:rsidRDefault="00DA1009">
      <w:r>
        <w:separator/>
      </w:r>
    </w:p>
  </w:footnote>
  <w:footnote w:type="continuationSeparator" w:id="0">
    <w:p w14:paraId="2F11D6C2" w14:textId="77777777" w:rsidR="00DA1009" w:rsidRDefault="00DA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45753"/>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B6561"/>
    <w:rsid w:val="001B6B80"/>
    <w:rsid w:val="001C14D2"/>
    <w:rsid w:val="001D3C22"/>
    <w:rsid w:val="001D4A9A"/>
    <w:rsid w:val="001E1B19"/>
    <w:rsid w:val="001E38D5"/>
    <w:rsid w:val="001F0ACC"/>
    <w:rsid w:val="00207916"/>
    <w:rsid w:val="0021085C"/>
    <w:rsid w:val="00210AB0"/>
    <w:rsid w:val="00211CE7"/>
    <w:rsid w:val="00226AB3"/>
    <w:rsid w:val="00242E55"/>
    <w:rsid w:val="002546DF"/>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75358"/>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13DDB"/>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C062F"/>
    <w:rsid w:val="006C236C"/>
    <w:rsid w:val="006C6D60"/>
    <w:rsid w:val="006D0D26"/>
    <w:rsid w:val="006D1C9F"/>
    <w:rsid w:val="006D33DF"/>
    <w:rsid w:val="006D35AD"/>
    <w:rsid w:val="006E7DA5"/>
    <w:rsid w:val="006F50F4"/>
    <w:rsid w:val="006F7535"/>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06194"/>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6272"/>
    <w:rsid w:val="00A16AE4"/>
    <w:rsid w:val="00A35526"/>
    <w:rsid w:val="00A36FDE"/>
    <w:rsid w:val="00A46A10"/>
    <w:rsid w:val="00A46B0E"/>
    <w:rsid w:val="00A46D57"/>
    <w:rsid w:val="00A51BDF"/>
    <w:rsid w:val="00A7544C"/>
    <w:rsid w:val="00A8179D"/>
    <w:rsid w:val="00A81D1B"/>
    <w:rsid w:val="00A86739"/>
    <w:rsid w:val="00AD7AD7"/>
    <w:rsid w:val="00AE57C2"/>
    <w:rsid w:val="00AF0331"/>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13484"/>
    <w:rsid w:val="00D16A3F"/>
    <w:rsid w:val="00D24CC1"/>
    <w:rsid w:val="00D3314E"/>
    <w:rsid w:val="00D35C0F"/>
    <w:rsid w:val="00D35F86"/>
    <w:rsid w:val="00D42BD4"/>
    <w:rsid w:val="00D438A1"/>
    <w:rsid w:val="00D550E6"/>
    <w:rsid w:val="00D571E4"/>
    <w:rsid w:val="00D66CB4"/>
    <w:rsid w:val="00D84809"/>
    <w:rsid w:val="00DA02F3"/>
    <w:rsid w:val="00DA1009"/>
    <w:rsid w:val="00DA3532"/>
    <w:rsid w:val="00DB05D9"/>
    <w:rsid w:val="00DB413A"/>
    <w:rsid w:val="00DD7825"/>
    <w:rsid w:val="00DE7397"/>
    <w:rsid w:val="00DF3F74"/>
    <w:rsid w:val="00DF562E"/>
    <w:rsid w:val="00E02978"/>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33780"/>
    <w:rsid w:val="00F35477"/>
    <w:rsid w:val="00F458D1"/>
    <w:rsid w:val="00F52010"/>
    <w:rsid w:val="00F520B1"/>
    <w:rsid w:val="00F64858"/>
    <w:rsid w:val="00F73401"/>
    <w:rsid w:val="00F7389D"/>
    <w:rsid w:val="00F92DB5"/>
    <w:rsid w:val="00F93A2B"/>
    <w:rsid w:val="00F9696D"/>
    <w:rsid w:val="00F96B56"/>
    <w:rsid w:val="00FA7FD6"/>
    <w:rsid w:val="00FB0D4B"/>
    <w:rsid w:val="00FB4698"/>
    <w:rsid w:val="00FC3827"/>
    <w:rsid w:val="00FC7DF9"/>
    <w:rsid w:val="00FE5384"/>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1803</Words>
  <Characters>9920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2020-10-02T21:18:00Z</dcterms:created>
  <dcterms:modified xsi:type="dcterms:W3CDTF">2020-10-02T21:18:00Z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