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9422" w14:textId="77777777" w:rsidR="00182B3D" w:rsidRPr="00182B3D" w:rsidRDefault="00182B3D" w:rsidP="00182B3D"/>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Pr>
          <w:i/>
          <w:iCs/>
          <w:sz w:val="28"/>
          <w:szCs w:val="28"/>
        </w:rPr>
        <w:t xml:space="preserve">4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40173057" w14:textId="77777777" w:rsidR="003147F4" w:rsidRDefault="003147F4" w:rsidP="003147F4">
      <w:pPr>
        <w:jc w:val="center"/>
        <w:rPr>
          <w:b/>
        </w:rPr>
      </w:pPr>
      <w:r>
        <w:rPr>
          <w:b/>
        </w:rPr>
        <w:t>[</w:t>
      </w:r>
      <w:r>
        <w:rPr>
          <w:b/>
          <w:i/>
        </w:rPr>
        <w:t>Si personne physique</w:t>
      </w:r>
      <w:r>
        <w:rPr>
          <w:b/>
        </w:rPr>
        <w:t>]</w:t>
      </w:r>
    </w:p>
    <w:p w14:paraId="54A64C1A" w14:textId="77777777" w:rsidR="003147F4" w:rsidRDefault="003147F4" w:rsidP="003147F4">
      <w:pPr>
        <w:rPr>
          <w:b/>
        </w:rPr>
      </w:pPr>
    </w:p>
    <w:p w14:paraId="0AC25AC3" w14:textId="77777777" w:rsidR="003147F4" w:rsidRDefault="003147F4" w:rsidP="003147F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0B218" w14:textId="77777777" w:rsidR="003147F4" w:rsidRDefault="003147F4" w:rsidP="003147F4"/>
    <w:p w14:paraId="4A5D38F5" w14:textId="77777777" w:rsidR="003147F4" w:rsidRDefault="003147F4" w:rsidP="003147F4">
      <w:pPr>
        <w:jc w:val="center"/>
        <w:rPr>
          <w:b/>
        </w:rPr>
      </w:pPr>
      <w:r>
        <w:rPr>
          <w:b/>
        </w:rPr>
        <w:t>[</w:t>
      </w:r>
      <w:r>
        <w:rPr>
          <w:b/>
          <w:i/>
        </w:rPr>
        <w:t>Si personne morale</w:t>
      </w:r>
      <w:r>
        <w:rPr>
          <w:b/>
        </w:rPr>
        <w:t>]</w:t>
      </w:r>
    </w:p>
    <w:p w14:paraId="755EDA9B" w14:textId="77777777" w:rsidR="003147F4" w:rsidRDefault="003147F4" w:rsidP="003147F4">
      <w:pPr>
        <w:rPr>
          <w:b/>
        </w:rPr>
      </w:pPr>
    </w:p>
    <w:p w14:paraId="52F550B6" w14:textId="77777777" w:rsidR="003147F4" w:rsidRDefault="003147F4" w:rsidP="003147F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8263F3E" w14:textId="77777777" w:rsidR="003147F4" w:rsidRDefault="003147F4" w:rsidP="003147F4"/>
    <w:p w14:paraId="5E55014B" w14:textId="77777777" w:rsidR="003147F4" w:rsidRDefault="003147F4" w:rsidP="003147F4">
      <w:r>
        <w:rPr>
          <w:b/>
          <w:u w:val="single"/>
        </w:rPr>
        <w:t>Ayant pour avocat :</w:t>
      </w:r>
    </w:p>
    <w:p w14:paraId="7E1F76EE" w14:textId="77777777" w:rsidR="003147F4" w:rsidRDefault="003147F4" w:rsidP="003147F4"/>
    <w:p w14:paraId="18227CC1" w14:textId="77777777" w:rsidR="003147F4" w:rsidRDefault="003147F4" w:rsidP="003147F4">
      <w:pPr>
        <w:rPr>
          <w:i/>
        </w:rPr>
      </w:pPr>
      <w:r>
        <w:rPr>
          <w:b/>
        </w:rPr>
        <w:t xml:space="preserve">Maître </w:t>
      </w:r>
      <w:r>
        <w:rPr>
          <w:i/>
        </w:rPr>
        <w:t>[nom, prénom]</w:t>
      </w:r>
      <w:r>
        <w:t xml:space="preserve">, </w:t>
      </w:r>
      <w:proofErr w:type="gramStart"/>
      <w:r>
        <w:t>Avocat</w:t>
      </w:r>
      <w:proofErr w:type="gramEnd"/>
      <w:r>
        <w:t xml:space="preserve"> inscrit au Barreau de </w:t>
      </w:r>
      <w:r>
        <w:rPr>
          <w:i/>
        </w:rPr>
        <w:t>[ville]</w:t>
      </w:r>
      <w:r>
        <w:t xml:space="preserve">, y demeurant </w:t>
      </w:r>
      <w:r>
        <w:rPr>
          <w:i/>
        </w:rPr>
        <w:t>[adresse]</w:t>
      </w:r>
    </w:p>
    <w:p w14:paraId="7E18A7FD" w14:textId="77777777" w:rsidR="003147F4" w:rsidRDefault="003147F4" w:rsidP="003147F4"/>
    <w:p w14:paraId="12F197BD" w14:textId="77777777" w:rsidR="003147F4" w:rsidRDefault="003147F4" w:rsidP="003147F4">
      <w:r>
        <w:t>Au cabinet duquel il est fait élection de domicile et qui se constitue sur la présente assignation et ses suites</w:t>
      </w:r>
    </w:p>
    <w:p w14:paraId="5956E6D4" w14:textId="77777777" w:rsidR="003147F4" w:rsidRDefault="003147F4" w:rsidP="003147F4"/>
    <w:p w14:paraId="75E2438E" w14:textId="77777777" w:rsidR="003147F4" w:rsidRDefault="003147F4" w:rsidP="003147F4">
      <w:pPr>
        <w:pStyle w:val="Titre2"/>
      </w:pPr>
      <w:r>
        <w:rPr>
          <w:b w:val="0"/>
        </w:rPr>
        <w:t>J'AI HUISSIER SOUSSIGNÉ :</w:t>
      </w:r>
    </w:p>
    <w:p w14:paraId="0446980C" w14:textId="77777777" w:rsidR="003147F4" w:rsidRDefault="003147F4" w:rsidP="003147F4"/>
    <w:p w14:paraId="2343C8C5" w14:textId="77777777" w:rsidR="003147F4" w:rsidRDefault="003147F4" w:rsidP="003147F4"/>
    <w:p w14:paraId="7A7A012F" w14:textId="77777777" w:rsidR="003147F4" w:rsidRDefault="003147F4" w:rsidP="003147F4"/>
    <w:p w14:paraId="358C5D30" w14:textId="77777777" w:rsidR="003147F4" w:rsidRDefault="003147F4" w:rsidP="003147F4">
      <w:pPr>
        <w:rPr>
          <w:b/>
        </w:rPr>
      </w:pPr>
      <w:r>
        <w:rPr>
          <w:b/>
          <w:u w:val="single"/>
        </w:rPr>
        <w:t>DONNÉ ASSIGNATION À</w:t>
      </w:r>
      <w:r>
        <w:rPr>
          <w:b/>
        </w:rPr>
        <w:t> :</w:t>
      </w:r>
    </w:p>
    <w:p w14:paraId="64DFD0AE" w14:textId="77777777" w:rsidR="003147F4" w:rsidRDefault="003147F4" w:rsidP="003147F4"/>
    <w:p w14:paraId="79557FAB" w14:textId="77777777" w:rsidR="003147F4" w:rsidRDefault="003147F4" w:rsidP="003147F4"/>
    <w:p w14:paraId="600FC8DE" w14:textId="77777777" w:rsidR="003147F4" w:rsidRDefault="003147F4" w:rsidP="003147F4">
      <w:pPr>
        <w:jc w:val="center"/>
        <w:rPr>
          <w:b/>
        </w:rPr>
      </w:pPr>
      <w:r>
        <w:rPr>
          <w:b/>
        </w:rPr>
        <w:t>[</w:t>
      </w:r>
      <w:r>
        <w:rPr>
          <w:b/>
          <w:i/>
        </w:rPr>
        <w:t>Si personne physique</w:t>
      </w:r>
      <w:r>
        <w:rPr>
          <w:b/>
        </w:rPr>
        <w:t>]</w:t>
      </w:r>
    </w:p>
    <w:p w14:paraId="5899CF54" w14:textId="77777777" w:rsidR="003147F4" w:rsidRDefault="003147F4" w:rsidP="003147F4">
      <w:pPr>
        <w:rPr>
          <w:b/>
        </w:rPr>
      </w:pPr>
    </w:p>
    <w:p w14:paraId="1FB3ABD3" w14:textId="77777777" w:rsidR="003147F4" w:rsidRDefault="003147F4" w:rsidP="003147F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4AD37D1E" w14:textId="77777777" w:rsidR="003147F4" w:rsidRDefault="003147F4" w:rsidP="003147F4"/>
    <w:p w14:paraId="2E73BBF8" w14:textId="77777777" w:rsidR="003147F4" w:rsidRDefault="003147F4" w:rsidP="003147F4">
      <w:r>
        <w:t>Où étant et parlant à :</w:t>
      </w:r>
    </w:p>
    <w:p w14:paraId="28FEEB4B" w14:textId="77777777" w:rsidR="003147F4" w:rsidRDefault="003147F4" w:rsidP="003147F4"/>
    <w:p w14:paraId="569559B0" w14:textId="77777777" w:rsidR="003147F4" w:rsidRDefault="003147F4" w:rsidP="003147F4"/>
    <w:p w14:paraId="3A9E8CAE" w14:textId="77777777" w:rsidR="003147F4" w:rsidRDefault="003147F4" w:rsidP="003147F4">
      <w:pPr>
        <w:jc w:val="center"/>
        <w:rPr>
          <w:b/>
        </w:rPr>
      </w:pPr>
      <w:r>
        <w:rPr>
          <w:b/>
        </w:rPr>
        <w:t>[</w:t>
      </w:r>
      <w:r>
        <w:rPr>
          <w:b/>
          <w:i/>
        </w:rPr>
        <w:t>Si personne morale</w:t>
      </w:r>
      <w:r>
        <w:rPr>
          <w:b/>
        </w:rPr>
        <w:t>]</w:t>
      </w:r>
    </w:p>
    <w:p w14:paraId="6F87BD95" w14:textId="77777777" w:rsidR="003147F4" w:rsidRDefault="003147F4" w:rsidP="003147F4">
      <w:pPr>
        <w:rPr>
          <w:b/>
        </w:rPr>
      </w:pPr>
    </w:p>
    <w:p w14:paraId="4580FD2E" w14:textId="77777777" w:rsidR="003147F4" w:rsidRDefault="003147F4" w:rsidP="003147F4">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007DB7E3" w14:textId="77777777" w:rsidR="003147F4" w:rsidRDefault="003147F4" w:rsidP="003147F4"/>
    <w:p w14:paraId="720441B3" w14:textId="77777777" w:rsidR="003147F4" w:rsidRDefault="003147F4" w:rsidP="003147F4">
      <w:r>
        <w:t>Où étant et parlant à :</w:t>
      </w:r>
    </w:p>
    <w:p w14:paraId="28595FC0" w14:textId="77777777" w:rsidR="003147F4" w:rsidRDefault="003147F4" w:rsidP="003147F4"/>
    <w:p w14:paraId="07BB012D" w14:textId="77777777" w:rsidR="003147F4" w:rsidRDefault="003147F4" w:rsidP="003147F4"/>
    <w:p w14:paraId="2C28C635" w14:textId="77777777" w:rsidR="003147F4" w:rsidRDefault="003147F4" w:rsidP="003147F4">
      <w:pPr>
        <w:rPr>
          <w:b/>
          <w:u w:val="single"/>
        </w:rPr>
      </w:pPr>
      <w:r>
        <w:rPr>
          <w:b/>
          <w:u w:val="single"/>
        </w:rPr>
        <w:t>D’AVOIR À COMPARAÎTRE :</w:t>
      </w:r>
    </w:p>
    <w:p w14:paraId="3348B533" w14:textId="77777777" w:rsidR="003147F4" w:rsidRDefault="003147F4" w:rsidP="003147F4">
      <w:pPr>
        <w:rPr>
          <w:b/>
        </w:rPr>
      </w:pPr>
    </w:p>
    <w:p w14:paraId="075C261F" w14:textId="77777777" w:rsidR="003147F4" w:rsidRDefault="003147F4" w:rsidP="003147F4"/>
    <w:p w14:paraId="752F1666" w14:textId="77777777" w:rsidR="003147F4" w:rsidRDefault="003147F4" w:rsidP="003147F4">
      <w:pPr>
        <w:jc w:val="center"/>
        <w:rPr>
          <w:b/>
        </w:rPr>
      </w:pPr>
      <w:r>
        <w:rPr>
          <w:b/>
        </w:rPr>
        <w:t xml:space="preserve">Le </w:t>
      </w:r>
      <w:r>
        <w:rPr>
          <w:b/>
          <w:i/>
        </w:rPr>
        <w:t>[date]</w:t>
      </w:r>
      <w:r>
        <w:rPr>
          <w:b/>
        </w:rPr>
        <w:t xml:space="preserve"> à </w:t>
      </w:r>
      <w:r>
        <w:rPr>
          <w:b/>
          <w:i/>
        </w:rPr>
        <w:t>[heures]</w:t>
      </w:r>
    </w:p>
    <w:p w14:paraId="2A7B4E87" w14:textId="77777777" w:rsidR="003147F4" w:rsidRDefault="003147F4" w:rsidP="003147F4"/>
    <w:p w14:paraId="5780541A" w14:textId="77777777" w:rsidR="003147F4" w:rsidRDefault="003147F4" w:rsidP="003147F4">
      <w:pPr>
        <w:jc w:val="center"/>
        <w:rPr>
          <w:b/>
        </w:rPr>
      </w:pPr>
      <w:r>
        <w:rPr>
          <w:b/>
        </w:rPr>
        <w:t xml:space="preserve">Par-devant le Président près le Tribunal judiciaire de </w:t>
      </w:r>
      <w:r>
        <w:rPr>
          <w:b/>
          <w:i/>
        </w:rPr>
        <w:t>[ville]</w:t>
      </w:r>
      <w:r>
        <w:rPr>
          <w:b/>
        </w:rPr>
        <w:t xml:space="preserve">, </w:t>
      </w:r>
      <w:r>
        <w:rPr>
          <w:b/>
          <w:i/>
        </w:rPr>
        <w:t>[chambre]</w:t>
      </w:r>
      <w:r>
        <w:rPr>
          <w:b/>
        </w:rPr>
        <w:t xml:space="preserve">, tenant l’audience des référés en la salle ordinaire du Palais de justice de </w:t>
      </w:r>
      <w:r>
        <w:rPr>
          <w:b/>
          <w:i/>
        </w:rPr>
        <w:t>[ville]</w:t>
      </w:r>
      <w:r>
        <w:rPr>
          <w:b/>
        </w:rPr>
        <w:t xml:space="preserve">, sis </w:t>
      </w:r>
      <w:r>
        <w:rPr>
          <w:b/>
          <w:i/>
        </w:rPr>
        <w:t>[adresse]</w:t>
      </w:r>
    </w:p>
    <w:p w14:paraId="71275916" w14:textId="77777777" w:rsidR="003147F4" w:rsidRDefault="003147F4" w:rsidP="003147F4"/>
    <w:p w14:paraId="0D919390" w14:textId="77777777" w:rsidR="003147F4" w:rsidRDefault="003147F4" w:rsidP="003147F4"/>
    <w:p w14:paraId="24D6A473" w14:textId="77777777" w:rsidR="003147F4" w:rsidRDefault="003147F4" w:rsidP="003147F4">
      <w:pPr>
        <w:rPr>
          <w:b/>
          <w:u w:val="single"/>
        </w:rPr>
      </w:pPr>
      <w:r>
        <w:rPr>
          <w:b/>
          <w:u w:val="single"/>
        </w:rPr>
        <w:t>ET L’INFORME :</w:t>
      </w:r>
    </w:p>
    <w:p w14:paraId="596F9EE7" w14:textId="77777777" w:rsidR="003147F4" w:rsidRDefault="003147F4" w:rsidP="003147F4"/>
    <w:p w14:paraId="2A2FD691" w14:textId="77777777" w:rsidR="003147F4" w:rsidRDefault="003147F4" w:rsidP="003147F4">
      <w:r>
        <w:t>Qu’un procès lui est intenté pour les raisons exposées ci-après.</w:t>
      </w:r>
    </w:p>
    <w:p w14:paraId="08473991" w14:textId="77777777" w:rsidR="003147F4" w:rsidRDefault="003147F4" w:rsidP="003147F4"/>
    <w:p w14:paraId="2F782EB1" w14:textId="77777777" w:rsidR="003147F4" w:rsidRDefault="003147F4" w:rsidP="003147F4">
      <w:pPr>
        <w:shd w:val="clear" w:color="auto" w:fill="FFFFFF" w:themeFill="background1"/>
      </w:pPr>
      <w:r>
        <w:t>Que, en application des articles 753 et 762 du Code de procédure civile il est tenu :</w:t>
      </w:r>
    </w:p>
    <w:p w14:paraId="30A40CED" w14:textId="77777777" w:rsidR="003147F4" w:rsidRDefault="003147F4" w:rsidP="003147F4">
      <w:pPr>
        <w:shd w:val="clear" w:color="auto" w:fill="FFFFFF" w:themeFill="background1"/>
      </w:pPr>
    </w:p>
    <w:p w14:paraId="2090A4A9" w14:textId="77777777" w:rsidR="003147F4" w:rsidRDefault="003147F4" w:rsidP="003147F4">
      <w:pPr>
        <w:shd w:val="clear" w:color="auto" w:fill="FFFFFF" w:themeFill="background1"/>
      </w:pPr>
      <w:r>
        <w:sym w:font="Wingdings" w:char="F0E8"/>
      </w:r>
      <w:r>
        <w:t>Soit de se présenter à cette audience, seul ou assisté de l’une des personnes suivantes :</w:t>
      </w:r>
    </w:p>
    <w:p w14:paraId="6809A296" w14:textId="77777777" w:rsidR="003147F4" w:rsidRDefault="003147F4" w:rsidP="003147F4">
      <w:pPr>
        <w:shd w:val="clear" w:color="auto" w:fill="FFFFFF" w:themeFill="background1"/>
      </w:pPr>
    </w:p>
    <w:p w14:paraId="54AF415D" w14:textId="77777777" w:rsidR="003147F4" w:rsidRDefault="003147F4" w:rsidP="003147F4">
      <w:pPr>
        <w:pStyle w:val="Paragraphedeliste"/>
        <w:numPr>
          <w:ilvl w:val="0"/>
          <w:numId w:val="23"/>
        </w:numPr>
        <w:shd w:val="clear" w:color="auto" w:fill="FFFFFF" w:themeFill="background1"/>
      </w:pPr>
      <w:r>
        <w:t>Un avocat</w:t>
      </w:r>
    </w:p>
    <w:p w14:paraId="626B63B3" w14:textId="77777777" w:rsidR="003147F4" w:rsidRDefault="003147F4" w:rsidP="003147F4">
      <w:pPr>
        <w:pStyle w:val="Paragraphedeliste"/>
        <w:numPr>
          <w:ilvl w:val="0"/>
          <w:numId w:val="23"/>
        </w:numPr>
        <w:shd w:val="clear" w:color="auto" w:fill="FFFFFF" w:themeFill="background1"/>
      </w:pPr>
      <w:r>
        <w:t>Le conjoint ;</w:t>
      </w:r>
    </w:p>
    <w:p w14:paraId="4CDCBED7" w14:textId="77777777" w:rsidR="003147F4" w:rsidRDefault="003147F4" w:rsidP="003147F4">
      <w:pPr>
        <w:pStyle w:val="Paragraphedeliste"/>
        <w:numPr>
          <w:ilvl w:val="0"/>
          <w:numId w:val="23"/>
        </w:numPr>
        <w:shd w:val="clear" w:color="auto" w:fill="FFFFFF" w:themeFill="background1"/>
      </w:pPr>
      <w:r>
        <w:t>Le concubin ;</w:t>
      </w:r>
    </w:p>
    <w:p w14:paraId="4B921EC3" w14:textId="77777777" w:rsidR="003147F4" w:rsidRDefault="003147F4" w:rsidP="003147F4">
      <w:pPr>
        <w:pStyle w:val="Paragraphedeliste"/>
        <w:numPr>
          <w:ilvl w:val="0"/>
          <w:numId w:val="23"/>
        </w:numPr>
        <w:shd w:val="clear" w:color="auto" w:fill="FFFFFF" w:themeFill="background1"/>
      </w:pPr>
      <w:r>
        <w:t>La personne avec laquelle il a conclu un pacte civil de solidarité ;</w:t>
      </w:r>
    </w:p>
    <w:p w14:paraId="3FB304D1" w14:textId="77777777" w:rsidR="003147F4" w:rsidRDefault="003147F4" w:rsidP="003147F4">
      <w:pPr>
        <w:pStyle w:val="Paragraphedeliste"/>
        <w:numPr>
          <w:ilvl w:val="0"/>
          <w:numId w:val="23"/>
        </w:numPr>
        <w:shd w:val="clear" w:color="auto" w:fill="FFFFFF" w:themeFill="background1"/>
      </w:pPr>
      <w:r>
        <w:t>Un parent ou allié en ligne directe ;</w:t>
      </w:r>
    </w:p>
    <w:p w14:paraId="51CCA7EE" w14:textId="77777777" w:rsidR="003147F4" w:rsidRDefault="003147F4" w:rsidP="003147F4">
      <w:pPr>
        <w:pStyle w:val="Paragraphedeliste"/>
        <w:numPr>
          <w:ilvl w:val="0"/>
          <w:numId w:val="23"/>
        </w:numPr>
        <w:shd w:val="clear" w:color="auto" w:fill="FFFFFF" w:themeFill="background1"/>
      </w:pPr>
      <w:r>
        <w:t>Un parent ou allié en ligne collatérale jusqu’au troisième degré inclus ;</w:t>
      </w:r>
    </w:p>
    <w:p w14:paraId="335345C8" w14:textId="77777777" w:rsidR="003147F4" w:rsidRDefault="003147F4" w:rsidP="003147F4">
      <w:pPr>
        <w:pStyle w:val="Paragraphedeliste"/>
        <w:numPr>
          <w:ilvl w:val="0"/>
          <w:numId w:val="23"/>
        </w:numPr>
        <w:shd w:val="clear" w:color="auto" w:fill="FFFFFF" w:themeFill="background1"/>
      </w:pPr>
      <w:r>
        <w:t>Une personne exclusivement attachée à son service personnel ou à son entreprise.</w:t>
      </w:r>
    </w:p>
    <w:p w14:paraId="1CA8C7D9" w14:textId="77777777" w:rsidR="003147F4" w:rsidRDefault="003147F4" w:rsidP="003147F4">
      <w:pPr>
        <w:shd w:val="clear" w:color="auto" w:fill="FFFFFF" w:themeFill="background1"/>
      </w:pPr>
    </w:p>
    <w:p w14:paraId="1207A088" w14:textId="77777777" w:rsidR="003147F4" w:rsidRDefault="003147F4" w:rsidP="003147F4">
      <w:pPr>
        <w:shd w:val="clear" w:color="auto" w:fill="FFFFFF" w:themeFill="background1"/>
      </w:pPr>
      <w:r>
        <w:sym w:font="Wingdings" w:char="F0E8"/>
      </w:r>
      <w:r>
        <w:t>Soit de se faire représenter par un avocat, ou par l’une des autres personnes ci-dessus énumérées, à condition qu’elle soit munie d’un pouvoir écrit et établi spécialement pour ce procès.</w:t>
      </w:r>
    </w:p>
    <w:p w14:paraId="49A64CEF" w14:textId="77777777" w:rsidR="003147F4" w:rsidRDefault="003147F4" w:rsidP="003147F4">
      <w:pPr>
        <w:shd w:val="clear" w:color="auto" w:fill="FFFFFF" w:themeFill="background1"/>
      </w:pPr>
    </w:p>
    <w:p w14:paraId="0BE24A43" w14:textId="77777777" w:rsidR="003147F4" w:rsidRDefault="003147F4" w:rsidP="003147F4">
      <w:pPr>
        <w:shd w:val="clear" w:color="auto" w:fill="FFFFFF" w:themeFill="background1"/>
      </w:pPr>
      <w:r>
        <w:t>Que l’État, les départements, les régions, les communes et les établissements publics peuvent se faire représenter ou assister par un fonctionnaire ou un agent de leur administration.</w:t>
      </w:r>
    </w:p>
    <w:p w14:paraId="0347B33A" w14:textId="77777777" w:rsidR="003147F4" w:rsidRDefault="003147F4" w:rsidP="003147F4">
      <w:pPr>
        <w:shd w:val="clear" w:color="auto" w:fill="FFFFFF" w:themeFill="background1"/>
      </w:pPr>
    </w:p>
    <w:p w14:paraId="70B36519" w14:textId="77777777" w:rsidR="003147F4" w:rsidRDefault="003147F4" w:rsidP="003147F4">
      <w:pPr>
        <w:shd w:val="clear" w:color="auto" w:fill="FFFFFF" w:themeFill="background1"/>
      </w:pPr>
      <w:r>
        <w:t>Qu’à défaut de comparaître à cette audience ou à toute autre à laquelle l’examen de cette affaire serait renvoyé, il s’expose à ce qu’un jugement soit rendu contre lui sur les seuls éléments fournis par son adversaire.</w:t>
      </w:r>
    </w:p>
    <w:p w14:paraId="2D3A76A8" w14:textId="77777777" w:rsidR="003147F4" w:rsidRDefault="003147F4" w:rsidP="003147F4">
      <w:pPr>
        <w:shd w:val="clear" w:color="auto" w:fill="FFFFFF" w:themeFill="background1"/>
        <w:rPr>
          <w:sz w:val="22"/>
          <w:szCs w:val="22"/>
        </w:rPr>
      </w:pPr>
    </w:p>
    <w:p w14:paraId="36E6DE47" w14:textId="77777777" w:rsidR="003147F4" w:rsidRDefault="003147F4" w:rsidP="003147F4">
      <w:pPr>
        <w:shd w:val="clear" w:color="auto" w:fill="FFFFFF" w:themeFill="background1"/>
        <w:rPr>
          <w:sz w:val="22"/>
          <w:szCs w:val="22"/>
        </w:rPr>
      </w:pPr>
    </w:p>
    <w:p w14:paraId="51EA1C10" w14:textId="77777777" w:rsidR="003147F4" w:rsidRDefault="003147F4" w:rsidP="003147F4">
      <w:pPr>
        <w:shd w:val="clear" w:color="auto" w:fill="FFFFFF" w:themeFill="background1"/>
        <w:rPr>
          <w:sz w:val="22"/>
          <w:szCs w:val="22"/>
        </w:rPr>
      </w:pPr>
    </w:p>
    <w:p w14:paraId="1D437C96" w14:textId="77777777" w:rsidR="003147F4" w:rsidRDefault="003147F4" w:rsidP="003147F4">
      <w:pPr>
        <w:shd w:val="clear" w:color="auto" w:fill="FFFFFF" w:themeFill="background1"/>
        <w:rPr>
          <w:sz w:val="22"/>
          <w:szCs w:val="22"/>
        </w:rPr>
      </w:pPr>
    </w:p>
    <w:p w14:paraId="410F5A1D" w14:textId="77777777" w:rsidR="003147F4" w:rsidRDefault="003147F4" w:rsidP="003147F4">
      <w:pPr>
        <w:shd w:val="clear" w:color="auto" w:fill="FFFFFF" w:themeFill="background1"/>
        <w:rPr>
          <w:sz w:val="22"/>
          <w:szCs w:val="22"/>
        </w:rPr>
      </w:pPr>
    </w:p>
    <w:p w14:paraId="0500D94A"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Pr>
          <w:b/>
          <w:bCs/>
          <w:sz w:val="22"/>
          <w:szCs w:val="22"/>
          <w:u w:val="single"/>
        </w:rPr>
        <w:t>TRÈS IMPORTANT</w:t>
      </w:r>
    </w:p>
    <w:p w14:paraId="0C9C9BB1"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F0D846E"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49E5376"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Pr>
          <w:b/>
          <w:szCs w:val="24"/>
          <w:u w:val="single"/>
        </w:rPr>
        <w:t xml:space="preserve">Il est, par ailleurs, </w:t>
      </w:r>
      <w:r>
        <w:rPr>
          <w:b/>
          <w:sz w:val="22"/>
          <w:szCs w:val="22"/>
          <w:u w:val="single"/>
        </w:rPr>
        <w:t>indiqué au défendeur la disposition du Code de procédure civile suivantes :</w:t>
      </w:r>
    </w:p>
    <w:p w14:paraId="78F4DE75"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50733CD"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484</w:t>
      </w:r>
    </w:p>
    <w:p w14:paraId="605B1EB4"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2B5DA6D"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58944D1"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E21C8C2"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486</w:t>
      </w:r>
    </w:p>
    <w:p w14:paraId="211FBB95"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596BF568"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Le juge s'assure qu'il s'est écoulé un temps suffisant entre l'assignation et l'audience pour que la partie assignée ait pu préparer sa défense.</w:t>
      </w:r>
    </w:p>
    <w:p w14:paraId="1DB26C0D"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0E7FD52"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488</w:t>
      </w:r>
    </w:p>
    <w:p w14:paraId="3EEE2162"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838A56"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L'ordonnance de référé n'a pas, au principal, l'autorité de la chose jugée.</w:t>
      </w:r>
    </w:p>
    <w:p w14:paraId="615EE7FF"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Elle ne peut être modifiée ou rapportée en référé qu'en cas de circonstances nouvelles.</w:t>
      </w:r>
    </w:p>
    <w:p w14:paraId="10F70AEA"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06A6E59"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3E184724"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46DFED4"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AD5E12F"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2C9D92"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CA5A72E"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A0B71F2"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Pr>
          <w:b/>
          <w:szCs w:val="24"/>
          <w:u w:val="single"/>
        </w:rPr>
        <w:t>Il est encore rappelé la disposition du Code civil suivante :</w:t>
      </w:r>
    </w:p>
    <w:p w14:paraId="141F097D"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BBB936"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1343-5</w:t>
      </w:r>
    </w:p>
    <w:p w14:paraId="0DBCF3F5"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E7BF58"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Le juge peut, compte tenu de la situation du débiteur et en considération des besoins du créancier, reporter ou échelonner, dans la limite de deux années, le paiement des sommes dues.</w:t>
      </w:r>
    </w:p>
    <w:p w14:paraId="69A4556E"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06E3B38"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Par décision spéciale et motivée, il peut ordonner que </w:t>
      </w:r>
      <w:proofErr w:type="gramStart"/>
      <w:r>
        <w:rPr>
          <w:i/>
          <w:sz w:val="22"/>
          <w:szCs w:val="22"/>
        </w:rPr>
        <w:t>les sommes correspondant</w:t>
      </w:r>
      <w:proofErr w:type="gramEnd"/>
      <w:r>
        <w:rPr>
          <w:i/>
          <w:sz w:val="22"/>
          <w:szCs w:val="22"/>
        </w:rPr>
        <w:t xml:space="preserve"> aux échéances reportées porteront intérêt à un taux réduit au moins égal au taux légal, ou que les paiements s’imputeront d’abord sur le capital.</w:t>
      </w:r>
    </w:p>
    <w:p w14:paraId="7FE2C083"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9005461"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Il peut subordonner ces mesures à l’accomplissement par le débiteur d’actes propres à faciliter ou à garantir le paiement de la dette.</w:t>
      </w:r>
    </w:p>
    <w:p w14:paraId="5CB1F191"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18D29D5"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0F8AA846"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5663B61"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Toute stipulation contraire est réputée non écrite.</w:t>
      </w:r>
    </w:p>
    <w:p w14:paraId="4E00C9AF"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F46296D" w14:textId="77777777" w:rsidR="003147F4" w:rsidRDefault="003147F4" w:rsidP="003147F4">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lastRenderedPageBreak/>
        <w:t xml:space="preserve"> Les dispositions du présent article ne sont pas applicables aux dettes d’aliment.</w:t>
      </w:r>
    </w:p>
    <w:p w14:paraId="11AFEED3" w14:textId="77777777" w:rsidR="003147F4" w:rsidRPr="003147F4" w:rsidRDefault="003147F4" w:rsidP="003147F4">
      <w:pPr>
        <w:shd w:val="clear" w:color="auto" w:fill="FFFFFF" w:themeFill="background1"/>
        <w:rPr>
          <w:i/>
          <w:szCs w:val="24"/>
        </w:rPr>
      </w:pPr>
    </w:p>
    <w:p w14:paraId="2569DF48" w14:textId="77777777" w:rsidR="003147F4" w:rsidRPr="003147F4" w:rsidRDefault="003147F4" w:rsidP="003147F4">
      <w:pPr>
        <w:shd w:val="clear" w:color="auto" w:fill="FFFFFF" w:themeFill="background1"/>
        <w:jc w:val="center"/>
        <w:rPr>
          <w:b/>
          <w:bCs/>
          <w:i/>
          <w:szCs w:val="24"/>
        </w:rPr>
      </w:pPr>
      <w:r w:rsidRPr="003147F4">
        <w:rPr>
          <w:b/>
          <w:bCs/>
          <w:i/>
          <w:szCs w:val="24"/>
        </w:rPr>
        <w:t>[Si demande en justice visant, en matière immobilière, à remettre en cause des droits soumis à publicité foncière]</w:t>
      </w:r>
    </w:p>
    <w:p w14:paraId="69A7A3B2" w14:textId="77777777" w:rsidR="003147F4" w:rsidRPr="003147F4" w:rsidRDefault="003147F4" w:rsidP="003147F4">
      <w:pPr>
        <w:shd w:val="clear" w:color="auto" w:fill="FFFFFF" w:themeFill="background1"/>
        <w:rPr>
          <w:iCs/>
          <w:szCs w:val="24"/>
        </w:rPr>
      </w:pPr>
    </w:p>
    <w:p w14:paraId="5F3FDBFF" w14:textId="77777777" w:rsidR="003147F4" w:rsidRPr="003147F4" w:rsidRDefault="003147F4" w:rsidP="003147F4">
      <w:pPr>
        <w:shd w:val="clear" w:color="auto" w:fill="FFFFFF" w:themeFill="background1"/>
        <w:rPr>
          <w:iCs/>
          <w:szCs w:val="24"/>
        </w:rPr>
      </w:pPr>
      <w:r w:rsidRPr="003147F4">
        <w:rPr>
          <w:iCs/>
          <w:szCs w:val="24"/>
        </w:rPr>
        <w:t xml:space="preserve">Lorsque la demande en justice doit faire l’objet d’une publication, </w:t>
      </w:r>
      <w:r w:rsidRPr="003147F4">
        <w:rPr>
          <w:iCs/>
          <w:szCs w:val="24"/>
          <w:u w:val="single"/>
        </w:rPr>
        <w:t>l’article 54, 4°</w:t>
      </w:r>
      <w:r w:rsidRPr="003147F4">
        <w:rPr>
          <w:iCs/>
          <w:szCs w:val="24"/>
        </w:rPr>
        <w:t xml:space="preserve"> du Code de procédure civile, exige que soient reproduites les mentions relatives à la désignation des immeubles exigées pour la publication au fichier immobilier qui figurent à </w:t>
      </w:r>
      <w:hyperlink r:id="rId8" w:history="1">
        <w:r w:rsidRPr="003147F4">
          <w:rPr>
            <w:rStyle w:val="Lienhypertexte"/>
            <w:iCs/>
            <w:szCs w:val="24"/>
          </w:rPr>
          <w:t>l’article 76</w:t>
        </w:r>
      </w:hyperlink>
      <w:r w:rsidRPr="003147F4">
        <w:rPr>
          <w:iCs/>
          <w:szCs w:val="24"/>
        </w:rPr>
        <w:t xml:space="preserve"> du </w:t>
      </w:r>
      <w:hyperlink r:id="rId9" w:history="1">
        <w:r w:rsidRPr="003147F4">
          <w:rPr>
            <w:rStyle w:val="Lienhypertexte"/>
            <w:iCs/>
            <w:szCs w:val="24"/>
          </w:rPr>
          <w:t>décret n°55-1350 du 14 octobre 1955</w:t>
        </w:r>
      </w:hyperlink>
      <w:r w:rsidRPr="003147F4">
        <w:rPr>
          <w:iCs/>
          <w:szCs w:val="24"/>
        </w:rPr>
        <w:t>.</w:t>
      </w:r>
    </w:p>
    <w:p w14:paraId="2FE7BAE7" w14:textId="77777777" w:rsidR="003147F4" w:rsidRPr="003147F4" w:rsidRDefault="003147F4" w:rsidP="003147F4">
      <w:pPr>
        <w:shd w:val="clear" w:color="auto" w:fill="FFFFFF" w:themeFill="background1"/>
        <w:rPr>
          <w:iCs/>
          <w:szCs w:val="24"/>
        </w:rPr>
      </w:pPr>
    </w:p>
    <w:p w14:paraId="67F9EDA8" w14:textId="77777777" w:rsidR="003147F4" w:rsidRPr="003147F4" w:rsidRDefault="003147F4" w:rsidP="003147F4">
      <w:pPr>
        <w:shd w:val="clear" w:color="auto" w:fill="FFFFFF" w:themeFill="background1"/>
        <w:rPr>
          <w:iCs/>
          <w:szCs w:val="24"/>
        </w:rPr>
      </w:pPr>
      <w:r w:rsidRPr="003147F4">
        <w:rPr>
          <w:iCs/>
          <w:szCs w:val="24"/>
        </w:rPr>
        <w:t>Dans un arrêt du 7 novembre 2012, la Cour de cassation est venue préciser que « </w:t>
      </w:r>
      <w:r w:rsidRPr="003147F4">
        <w:rPr>
          <w:i/>
          <w:szCs w:val="24"/>
        </w:rPr>
        <w:t>le défaut de publication d'une demande tendant à l'annulation de droits résultant d'actes soumis à publicité constitue une fin de non-recevoir et non un vice de forme en affectant la validité</w:t>
      </w:r>
      <w:r w:rsidRPr="003147F4">
        <w:rPr>
          <w:iCs/>
          <w:szCs w:val="24"/>
        </w:rPr>
        <w:t> » (</w:t>
      </w:r>
      <w:hyperlink r:id="rId10" w:history="1">
        <w:r w:rsidRPr="003147F4">
          <w:rPr>
            <w:rStyle w:val="Lienhypertexte"/>
            <w:i/>
            <w:szCs w:val="24"/>
          </w:rPr>
          <w:t>Cass. 1</w:t>
        </w:r>
        <w:r w:rsidRPr="003147F4">
          <w:rPr>
            <w:rStyle w:val="Lienhypertexte"/>
            <w:i/>
            <w:szCs w:val="24"/>
            <w:vertAlign w:val="superscript"/>
          </w:rPr>
          <w:t>ère</w:t>
        </w:r>
        <w:r w:rsidRPr="003147F4">
          <w:rPr>
            <w:rStyle w:val="Lienhypertexte"/>
            <w:i/>
            <w:szCs w:val="24"/>
          </w:rPr>
          <w:t xml:space="preserve"> civ. 7 nov. 2012, n°11-22.275</w:t>
        </w:r>
      </w:hyperlink>
      <w:r w:rsidRPr="003147F4">
        <w:rPr>
          <w:iCs/>
          <w:szCs w:val="24"/>
        </w:rPr>
        <w:t>).</w:t>
      </w:r>
    </w:p>
    <w:p w14:paraId="7A1F39A4" w14:textId="77777777" w:rsidR="003147F4" w:rsidRPr="003147F4" w:rsidRDefault="003147F4" w:rsidP="003147F4">
      <w:pPr>
        <w:shd w:val="clear" w:color="auto" w:fill="FFFFFF" w:themeFill="background1"/>
        <w:rPr>
          <w:i/>
          <w:szCs w:val="24"/>
        </w:rPr>
      </w:pPr>
    </w:p>
    <w:p w14:paraId="1AF35333" w14:textId="77777777" w:rsidR="003147F4" w:rsidRPr="003147F4" w:rsidRDefault="003147F4" w:rsidP="003147F4">
      <w:pPr>
        <w:rPr>
          <w:b/>
          <w:szCs w:val="24"/>
        </w:rPr>
      </w:pPr>
      <w:r w:rsidRPr="003147F4">
        <w:rPr>
          <w:b/>
          <w:szCs w:val="24"/>
          <w:u w:val="single"/>
        </w:rPr>
        <w:t>Il est enfin indiqué, en application des articles 56 et 753 du Code de procédure civile</w:t>
      </w:r>
      <w:r w:rsidRPr="003147F4">
        <w:rPr>
          <w:b/>
          <w:szCs w:val="24"/>
        </w:rPr>
        <w:t> :</w:t>
      </w:r>
    </w:p>
    <w:p w14:paraId="03CB8081" w14:textId="77777777" w:rsidR="003147F4" w:rsidRPr="003147F4" w:rsidRDefault="003147F4" w:rsidP="003147F4">
      <w:pPr>
        <w:rPr>
          <w:szCs w:val="24"/>
        </w:rPr>
      </w:pPr>
    </w:p>
    <w:p w14:paraId="310D9873" w14:textId="77777777" w:rsidR="003147F4" w:rsidRPr="003147F4" w:rsidRDefault="003147F4" w:rsidP="003147F4">
      <w:pPr>
        <w:rPr>
          <w:szCs w:val="24"/>
        </w:rPr>
      </w:pPr>
      <w:r w:rsidRPr="003147F4">
        <w:rPr>
          <w:szCs w:val="24"/>
        </w:rPr>
        <w:t xml:space="preserve">Que, le demandeur </w:t>
      </w:r>
      <w:r w:rsidRPr="003147F4">
        <w:rPr>
          <w:i/>
          <w:szCs w:val="24"/>
        </w:rPr>
        <w:t>[consent/ ne consent pas]</w:t>
      </w:r>
      <w:r w:rsidRPr="003147F4">
        <w:rPr>
          <w:szCs w:val="24"/>
        </w:rPr>
        <w:t xml:space="preserve"> à ce que la procédure se déroule sans audience en application de l’article L. 212-5-1 du Code de l’organisation judiciaire. </w:t>
      </w:r>
    </w:p>
    <w:p w14:paraId="719E4778" w14:textId="77777777" w:rsidR="003147F4" w:rsidRPr="003147F4" w:rsidRDefault="003147F4" w:rsidP="003147F4">
      <w:pPr>
        <w:rPr>
          <w:szCs w:val="24"/>
        </w:rPr>
      </w:pPr>
    </w:p>
    <w:p w14:paraId="6028C2AC" w14:textId="77777777" w:rsidR="003147F4" w:rsidRPr="003147F4" w:rsidRDefault="003147F4" w:rsidP="003147F4">
      <w:pPr>
        <w:rPr>
          <w:szCs w:val="24"/>
        </w:rPr>
      </w:pPr>
      <w:r w:rsidRPr="003147F4">
        <w:rPr>
          <w:szCs w:val="24"/>
        </w:rPr>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3184C801" w14:textId="77777777" w:rsidR="00430CB3" w:rsidRDefault="00430CB3" w:rsidP="00430CB3"/>
    <w:p w14:paraId="4DF9ACC6" w14:textId="77777777" w:rsidR="00430CB3" w:rsidRPr="00954BE7" w:rsidRDefault="00430CB3" w:rsidP="00430CB3">
      <w:pPr>
        <w:pStyle w:val="Paragraphedeliste"/>
        <w:numPr>
          <w:ilvl w:val="1"/>
          <w:numId w:val="21"/>
        </w:numPr>
        <w:rPr>
          <w:b/>
          <w:bCs/>
          <w:u w:val="single"/>
        </w:rPr>
      </w:pPr>
      <w:r w:rsidRPr="00954BE7">
        <w:rPr>
          <w:b/>
          <w:bCs/>
          <w:u w:val="single"/>
        </w:rPr>
        <w:t>Sur la recevabilité de la demande</w:t>
      </w:r>
    </w:p>
    <w:p w14:paraId="7E65FCAC" w14:textId="77777777" w:rsidR="00430CB3" w:rsidRPr="005C75B3" w:rsidRDefault="00430CB3" w:rsidP="00430CB3">
      <w:pPr>
        <w:rPr>
          <w:rFonts w:eastAsia="Calibri"/>
          <w:bCs/>
          <w:szCs w:val="22"/>
          <w:lang w:eastAsia="en-US"/>
        </w:rPr>
      </w:pPr>
    </w:p>
    <w:p w14:paraId="299B3D09" w14:textId="77777777" w:rsidR="00430CB3" w:rsidRPr="005C75B3" w:rsidRDefault="00430CB3" w:rsidP="00430C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43814122" w14:textId="77777777" w:rsidR="00430CB3" w:rsidRPr="005C75B3" w:rsidRDefault="00430CB3" w:rsidP="00430CB3">
      <w:pPr>
        <w:rPr>
          <w:rFonts w:eastAsia="Calibri"/>
          <w:bCs/>
          <w:szCs w:val="22"/>
          <w:lang w:eastAsia="en-US"/>
        </w:rPr>
      </w:pPr>
    </w:p>
    <w:p w14:paraId="50AC9E66" w14:textId="77777777" w:rsidR="00430CB3" w:rsidRDefault="00430CB3" w:rsidP="00430CB3">
      <w:r>
        <w:t>La recevabilité de l’action est ainsi subordonnée à la réunion de deux conditions cumulatives :</w:t>
      </w:r>
    </w:p>
    <w:p w14:paraId="0945A239" w14:textId="77777777" w:rsidR="00430CB3" w:rsidRDefault="00430CB3" w:rsidP="00430CB3"/>
    <w:p w14:paraId="4F6D1F27" w14:textId="77777777" w:rsidR="00430CB3" w:rsidRDefault="00430CB3" w:rsidP="00430CB3">
      <w:pPr>
        <w:pStyle w:val="Paragraphedeliste"/>
        <w:numPr>
          <w:ilvl w:val="0"/>
          <w:numId w:val="9"/>
        </w:numPr>
      </w:pPr>
      <w:r>
        <w:t>L’établissement d’un cas d’urgence</w:t>
      </w:r>
    </w:p>
    <w:p w14:paraId="2850E8B8" w14:textId="77777777" w:rsidR="00430CB3" w:rsidRDefault="00430CB3" w:rsidP="00430CB3">
      <w:pPr>
        <w:pStyle w:val="Paragraphedeliste"/>
        <w:numPr>
          <w:ilvl w:val="0"/>
          <w:numId w:val="9"/>
        </w:numPr>
      </w:pPr>
      <w:r>
        <w:t>L’absence de contestation sérieuse ou l’existence d’un différend</w:t>
      </w:r>
    </w:p>
    <w:p w14:paraId="42FCB49C" w14:textId="77777777" w:rsidR="00430CB3" w:rsidRDefault="00430CB3" w:rsidP="00430CB3"/>
    <w:p w14:paraId="73A98F5F" w14:textId="77777777" w:rsidR="00430CB3" w:rsidRPr="005C75B3" w:rsidRDefault="00430CB3" w:rsidP="00430CB3">
      <w:pPr>
        <w:pStyle w:val="Paragraphedeliste"/>
        <w:numPr>
          <w:ilvl w:val="0"/>
          <w:numId w:val="22"/>
        </w:numPr>
        <w:jc w:val="both"/>
        <w:rPr>
          <w:b/>
          <w:i/>
          <w:iCs/>
          <w:u w:val="single"/>
        </w:rPr>
      </w:pPr>
      <w:r w:rsidRPr="005C75B3">
        <w:rPr>
          <w:b/>
          <w:i/>
          <w:iCs/>
          <w:u w:val="single"/>
        </w:rPr>
        <w:t>Sur l’établissement d’un cas d’urgence</w:t>
      </w:r>
    </w:p>
    <w:p w14:paraId="4AEE3363" w14:textId="77777777" w:rsidR="00430CB3" w:rsidRDefault="00430CB3" w:rsidP="00430CB3"/>
    <w:p w14:paraId="2F362AD1" w14:textId="77777777" w:rsidR="00430CB3" w:rsidRDefault="00430CB3" w:rsidP="00430CB3">
      <w:r>
        <w:t xml:space="preserve">Première condition à remplir pour solliciter le Juge des référés sur le fondement de </w:t>
      </w:r>
      <w:r w:rsidRPr="00F21C4D">
        <w:rPr>
          <w:u w:val="single"/>
        </w:rPr>
        <w:t>l’article 834</w:t>
      </w:r>
      <w:r>
        <w:t xml:space="preserve"> du CPC : l’établissement d’un cas d’urgence. </w:t>
      </w:r>
    </w:p>
    <w:p w14:paraId="4C156333" w14:textId="77777777" w:rsidR="00430CB3" w:rsidRDefault="00430CB3" w:rsidP="00430CB3"/>
    <w:p w14:paraId="6B8B7C1C" w14:textId="77777777" w:rsidR="00430CB3" w:rsidRDefault="00430CB3" w:rsidP="00430C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61251D2E" w14:textId="77777777" w:rsidR="00430CB3" w:rsidRDefault="00430CB3" w:rsidP="00430CB3"/>
    <w:p w14:paraId="67DD53D6" w14:textId="77777777" w:rsidR="00430CB3" w:rsidRDefault="00430CB3" w:rsidP="00430C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30E628B0" w14:textId="77777777" w:rsidR="00430CB3" w:rsidRDefault="00430CB3" w:rsidP="00430CB3"/>
    <w:p w14:paraId="08B3A9A7" w14:textId="77777777" w:rsidR="00430CB3" w:rsidRDefault="00430CB3" w:rsidP="00430CB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6F802A9B" w14:textId="77777777" w:rsidR="00430CB3" w:rsidRDefault="00430CB3" w:rsidP="00430CB3"/>
    <w:p w14:paraId="22EF6C54" w14:textId="77777777" w:rsidR="00430CB3" w:rsidRDefault="00430CB3" w:rsidP="00430CB3">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61B9B45" w14:textId="77777777" w:rsidR="00430CB3" w:rsidRDefault="00430CB3" w:rsidP="00430CB3"/>
    <w:p w14:paraId="7C208E37" w14:textId="77777777" w:rsidR="00430CB3" w:rsidRPr="005C75B3" w:rsidRDefault="00430CB3" w:rsidP="00430CB3">
      <w:pPr>
        <w:pStyle w:val="Paragraphedeliste"/>
        <w:numPr>
          <w:ilvl w:val="0"/>
          <w:numId w:val="22"/>
        </w:numPr>
        <w:jc w:val="both"/>
        <w:rPr>
          <w:b/>
          <w:i/>
          <w:iCs/>
          <w:u w:val="single"/>
        </w:rPr>
      </w:pPr>
      <w:r w:rsidRPr="005C75B3">
        <w:rPr>
          <w:b/>
          <w:i/>
          <w:iCs/>
          <w:u w:val="single"/>
        </w:rPr>
        <w:t>L’absence de contestation sérieuse ou l’existence d’un différend</w:t>
      </w:r>
    </w:p>
    <w:p w14:paraId="07FCC041" w14:textId="77777777" w:rsidR="00430CB3" w:rsidRDefault="00430CB3" w:rsidP="00430CB3"/>
    <w:p w14:paraId="0668433A" w14:textId="77777777" w:rsidR="00430CB3" w:rsidRDefault="00430CB3" w:rsidP="00430C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68E7B1BA" w14:textId="77777777" w:rsidR="00430CB3" w:rsidRDefault="00430CB3" w:rsidP="00430CB3"/>
    <w:p w14:paraId="1B9A2C7A" w14:textId="77777777" w:rsidR="00430CB3" w:rsidRDefault="00430CB3" w:rsidP="00430CB3">
      <w:pPr>
        <w:pStyle w:val="Paragraphedeliste"/>
        <w:numPr>
          <w:ilvl w:val="0"/>
          <w:numId w:val="19"/>
        </w:numPr>
        <w:jc w:val="both"/>
      </w:pPr>
      <w:r>
        <w:t>Soit ne se heurte à aucune contestation sérieuse</w:t>
      </w:r>
    </w:p>
    <w:p w14:paraId="04A8FA1F" w14:textId="77777777" w:rsidR="00430CB3" w:rsidRDefault="00430CB3" w:rsidP="00430CB3">
      <w:pPr>
        <w:pStyle w:val="Paragraphedeliste"/>
        <w:numPr>
          <w:ilvl w:val="0"/>
          <w:numId w:val="19"/>
        </w:numPr>
        <w:jc w:val="both"/>
      </w:pPr>
      <w:r>
        <w:t>Soit se justifie par l’existence d’un différend</w:t>
      </w:r>
    </w:p>
    <w:p w14:paraId="61903AC5" w14:textId="77777777" w:rsidR="00430CB3" w:rsidRDefault="00430CB3" w:rsidP="00430CB3"/>
    <w:p w14:paraId="752B8AA7" w14:textId="77777777" w:rsidR="00430CB3" w:rsidRDefault="00430CB3" w:rsidP="00430CB3">
      <w:r>
        <w:t xml:space="preserve">Il convient d’observer que ces deux conditions énoncées, en sus de l’exigence d’urgence, sont alternatives, de sorte que la </w:t>
      </w:r>
      <w:proofErr w:type="gramStart"/>
      <w:r>
        <w:t>non satisfaction</w:t>
      </w:r>
      <w:proofErr w:type="gramEnd"/>
      <w:r>
        <w:t xml:space="preserve"> de l’une ne fait pas obstacle à l’adoption par le juge de la mesure sollicitée par le demandeur (</w:t>
      </w:r>
      <w:r w:rsidRPr="00F67494">
        <w:rPr>
          <w:i/>
          <w:u w:val="single"/>
        </w:rPr>
        <w:t>Cass. 2e civ., 19 mai 1980</w:t>
      </w:r>
      <w:r>
        <w:t>).</w:t>
      </w:r>
    </w:p>
    <w:p w14:paraId="227328DF" w14:textId="77777777" w:rsidR="00430CB3" w:rsidRDefault="00430CB3" w:rsidP="00430CB3"/>
    <w:p w14:paraId="36F3C4C2" w14:textId="77777777" w:rsidR="00430CB3" w:rsidRDefault="00430CB3" w:rsidP="00430CB3">
      <w:r>
        <w:t>Ainsi, dans l’hypothèse où ladite mesure se heurterait à une contestation sérieuse, tout ne serait pas perdu pour le requérant qui peut toujours obtenir gain cause si l’adoption de la mesure est justifiée par l’existence d’un différend.</w:t>
      </w:r>
    </w:p>
    <w:p w14:paraId="40D026D6" w14:textId="77777777" w:rsidR="00430CB3" w:rsidRDefault="00430CB3" w:rsidP="00430CB3"/>
    <w:p w14:paraId="0C6EA9DA" w14:textId="77777777" w:rsidR="00430CB3" w:rsidRDefault="00430CB3" w:rsidP="00430CB3">
      <w:r>
        <w:t>Reste que, en pareille hypothèse, le pouvoir du Juge des référés sera limité à l’adoption d’une mesure conservatoire, soit d’une mesure qui ne consistera pas en l’application de la règle de droit substantielle, objet du litige.</w:t>
      </w:r>
    </w:p>
    <w:p w14:paraId="0C76B5F6" w14:textId="77777777" w:rsidR="00430CB3" w:rsidRDefault="00430CB3" w:rsidP="00430CB3"/>
    <w:p w14:paraId="412F66D3" w14:textId="77777777" w:rsidR="00430CB3" w:rsidRDefault="00430CB3" w:rsidP="00430CB3">
      <w:r w:rsidRPr="00F13469">
        <w:rPr>
          <w:i/>
        </w:rPr>
        <w:t>A contrario</w:t>
      </w:r>
      <w:r>
        <w:t xml:space="preserve">, en l’absence de contestation sérieuse, le juge sera investi d’un pouvoir des plus étendue, en sorte qu’il pourra prononcer une mesure d’anticipation de la décision au fond. </w:t>
      </w:r>
    </w:p>
    <w:p w14:paraId="528878EE" w14:textId="77777777" w:rsidR="00430CB3" w:rsidRDefault="00430CB3" w:rsidP="00430CB3"/>
    <w:p w14:paraId="589418DA" w14:textId="77777777" w:rsidR="00430CB3" w:rsidRDefault="00430CB3" w:rsidP="00430C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448A4D98" w14:textId="77777777" w:rsidR="00430CB3" w:rsidRDefault="00430CB3" w:rsidP="00430CB3"/>
    <w:p w14:paraId="08CF975D" w14:textId="77777777" w:rsidR="00430CB3" w:rsidRPr="00C341CA" w:rsidRDefault="00430CB3" w:rsidP="00430CB3">
      <w:pPr>
        <w:rPr>
          <w:b/>
          <w:u w:val="single"/>
        </w:rPr>
      </w:pPr>
      <w:r>
        <w:sym w:font="Wingdings" w:char="F0E8"/>
      </w:r>
      <w:r w:rsidRPr="00C341CA">
        <w:rPr>
          <w:b/>
          <w:u w:val="single"/>
        </w:rPr>
        <w:t>Sur l’absence de contestation sérieuse</w:t>
      </w:r>
    </w:p>
    <w:p w14:paraId="1EEE87C7" w14:textId="77777777" w:rsidR="00430CB3" w:rsidRDefault="00430CB3" w:rsidP="00430CB3"/>
    <w:p w14:paraId="3FDBB196" w14:textId="77777777" w:rsidR="00430CB3" w:rsidRDefault="00430CB3" w:rsidP="00430C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A38AE97" w14:textId="77777777" w:rsidR="00430CB3" w:rsidRDefault="00430CB3" w:rsidP="00430CB3"/>
    <w:p w14:paraId="1B8ED4AA" w14:textId="77777777" w:rsidR="00430CB3" w:rsidRDefault="00430CB3" w:rsidP="00430C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51813042" w14:textId="77777777" w:rsidR="00430CB3" w:rsidRDefault="00430CB3" w:rsidP="00430CB3"/>
    <w:p w14:paraId="64253E26" w14:textId="77777777" w:rsidR="00430CB3" w:rsidRDefault="00430CB3" w:rsidP="00430CB3">
      <w:r>
        <w:t>À l’instar de la notion d’urgence, la référence à l’absence de contestation sérieuse ne se laisse pas aisément définir. Que faut-il entendre par cette formule ?</w:t>
      </w:r>
    </w:p>
    <w:p w14:paraId="03CE2069" w14:textId="77777777" w:rsidR="00430CB3" w:rsidRDefault="00430CB3" w:rsidP="00430CB3"/>
    <w:p w14:paraId="15BDFF24" w14:textId="77777777" w:rsidR="00430CB3" w:rsidRDefault="00430CB3" w:rsidP="00430CB3">
      <w:r>
        <w:t xml:space="preserve">Elle doit se comprendre comme l’interdiction pour le juge de prononcer une mesure qui supposerait qu’il tranche une question au fond. En d’autres termes le prononcé de la mesure sollicité ne doit, en aucun cas, préjudicier au principal. </w:t>
      </w:r>
    </w:p>
    <w:p w14:paraId="34F1B4E3" w14:textId="77777777" w:rsidR="00430CB3" w:rsidRDefault="00430CB3" w:rsidP="00430CB3"/>
    <w:p w14:paraId="37B533C5" w14:textId="77777777" w:rsidR="00430CB3" w:rsidRDefault="00430CB3" w:rsidP="00430CB3">
      <w:r>
        <w:t>La contestation sérieuse s’oppose ainsi à ce qui est manifeste et qui relève de l’évidence. À cet égard, la contestation sera qualifiée de sérieuse toutes les fois qu’il s’agira :</w:t>
      </w:r>
    </w:p>
    <w:p w14:paraId="3D8FD519" w14:textId="77777777" w:rsidR="00430CB3" w:rsidRDefault="00430CB3" w:rsidP="00430CB3"/>
    <w:p w14:paraId="51EEF354" w14:textId="77777777" w:rsidR="00430CB3" w:rsidRDefault="00430CB3" w:rsidP="00430CB3">
      <w:pPr>
        <w:pStyle w:val="Paragraphedeliste"/>
        <w:numPr>
          <w:ilvl w:val="0"/>
          <w:numId w:val="19"/>
        </w:numPr>
        <w:jc w:val="both"/>
      </w:pPr>
      <w:r>
        <w:t>Soit de trancher une question relative au statut des personnes</w:t>
      </w:r>
    </w:p>
    <w:p w14:paraId="56F9AFC9" w14:textId="77777777" w:rsidR="00430CB3" w:rsidRDefault="00430CB3" w:rsidP="00430CB3">
      <w:pPr>
        <w:pStyle w:val="Paragraphedeliste"/>
        <w:numPr>
          <w:ilvl w:val="0"/>
          <w:numId w:val="19"/>
        </w:numPr>
        <w:jc w:val="both"/>
      </w:pPr>
      <w:r>
        <w:t>Soit de se prononcer sur le bien-fondé d’une action en responsabilité</w:t>
      </w:r>
    </w:p>
    <w:p w14:paraId="43D99CCB" w14:textId="77777777" w:rsidR="00430CB3" w:rsidRDefault="00430CB3" w:rsidP="00430CB3">
      <w:pPr>
        <w:pStyle w:val="Paragraphedeliste"/>
        <w:numPr>
          <w:ilvl w:val="0"/>
          <w:numId w:val="19"/>
        </w:numPr>
        <w:jc w:val="both"/>
      </w:pPr>
      <w:r>
        <w:t>Soit d’interpréter ou d’apprécier la validité un acte juridique</w:t>
      </w:r>
    </w:p>
    <w:p w14:paraId="0E60EB5F" w14:textId="77777777" w:rsidR="00430CB3" w:rsidRDefault="00430CB3" w:rsidP="00430CB3"/>
    <w:p w14:paraId="373243E6" w14:textId="77777777" w:rsidR="00430CB3" w:rsidRDefault="00430CB3" w:rsidP="00430C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1E63A4B9" w14:textId="77777777" w:rsidR="00430CB3" w:rsidRDefault="00430CB3" w:rsidP="00430CB3"/>
    <w:p w14:paraId="6FB322B3" w14:textId="77777777" w:rsidR="00430CB3" w:rsidRDefault="00430CB3" w:rsidP="00430CB3">
      <w:r>
        <w:t>Ont été considérés comme constitutifs d’une contestation sérieuse et donc ne relevant pas du pouvoir du juge des référés :</w:t>
      </w:r>
    </w:p>
    <w:p w14:paraId="46471088" w14:textId="77777777" w:rsidR="00430CB3" w:rsidRDefault="00430CB3" w:rsidP="00430CB3"/>
    <w:p w14:paraId="2F5213A3" w14:textId="77777777" w:rsidR="00430CB3" w:rsidRDefault="00430CB3" w:rsidP="00430C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7AC83312" w14:textId="77777777" w:rsidR="00430CB3" w:rsidRDefault="00430CB3" w:rsidP="00430CB3">
      <w:pPr>
        <w:pStyle w:val="Paragraphedeliste"/>
        <w:numPr>
          <w:ilvl w:val="0"/>
          <w:numId w:val="19"/>
        </w:numPr>
        <w:jc w:val="both"/>
      </w:pPr>
      <w:r>
        <w:t>L’appréciation du bien-fondé d’un droit de rétention (</w:t>
      </w:r>
      <w:r w:rsidRPr="00A3205C">
        <w:rPr>
          <w:i/>
          <w:u w:val="single"/>
        </w:rPr>
        <w:t>Cass. com., 1er févr. 2000, n° 96-22028</w:t>
      </w:r>
      <w:r>
        <w:t>)</w:t>
      </w:r>
    </w:p>
    <w:p w14:paraId="6D5C3817" w14:textId="77777777" w:rsidR="00430CB3" w:rsidRDefault="00430CB3" w:rsidP="00430C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5E0C29F" w14:textId="77777777" w:rsidR="00430CB3" w:rsidRDefault="00430CB3" w:rsidP="00430C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1A96EF68" w14:textId="77777777" w:rsidR="00430CB3" w:rsidRDefault="00430CB3" w:rsidP="00430CB3"/>
    <w:p w14:paraId="2B6B319D" w14:textId="77777777" w:rsidR="00430CB3" w:rsidRPr="00C341CA" w:rsidRDefault="00430CB3" w:rsidP="00430CB3">
      <w:pPr>
        <w:rPr>
          <w:b/>
          <w:u w:val="single"/>
        </w:rPr>
      </w:pPr>
      <w:r>
        <w:sym w:font="Wingdings" w:char="F0E8"/>
      </w:r>
      <w:r w:rsidRPr="00C341CA">
        <w:rPr>
          <w:b/>
          <w:u w:val="single"/>
        </w:rPr>
        <w:t>Sur l’existence d’un différend</w:t>
      </w:r>
    </w:p>
    <w:p w14:paraId="4A5B1CCA" w14:textId="77777777" w:rsidR="00430CB3" w:rsidRDefault="00430CB3" w:rsidP="00430CB3"/>
    <w:p w14:paraId="246C5989" w14:textId="77777777" w:rsidR="00430CB3" w:rsidRDefault="00430CB3" w:rsidP="00430CB3">
      <w:r>
        <w:t>Si la démonstration de l’existence d’un différend n’est pas nécessaire lorsque, en cas d’urgence, il est établi l’absence de contestation sérieuse, tel n’est pas le cas en présence d’une contestation sérieuse.</w:t>
      </w:r>
    </w:p>
    <w:p w14:paraId="6BB3A2AD" w14:textId="77777777" w:rsidR="00430CB3" w:rsidRDefault="00430CB3" w:rsidP="00430CB3"/>
    <w:p w14:paraId="6574B2BE" w14:textId="77777777" w:rsidR="00430CB3" w:rsidRDefault="00430CB3" w:rsidP="00430CB3">
      <w:r>
        <w:t>Dans cette dernière hypothèse, il appartiendra, en effet, au demandeur, de démontrer que la mesure sollicitée est justifiée par l’existence d’un différend.</w:t>
      </w:r>
    </w:p>
    <w:p w14:paraId="48FA1271" w14:textId="77777777" w:rsidR="00430CB3" w:rsidRDefault="00430CB3" w:rsidP="00430CB3"/>
    <w:p w14:paraId="3CA256B6" w14:textId="77777777" w:rsidR="00430CB3" w:rsidRDefault="00430CB3" w:rsidP="00430CB3">
      <w:r>
        <w:t xml:space="preserve">Par différend, il faut entendre tout litige ou désaccord, de quelque nature que ce soit, entre les parties. </w:t>
      </w:r>
    </w:p>
    <w:p w14:paraId="3AE55FE8" w14:textId="77777777" w:rsidR="00430CB3" w:rsidRDefault="00430CB3" w:rsidP="00430CB3"/>
    <w:p w14:paraId="0C9D0E51" w14:textId="77777777" w:rsidR="00430CB3" w:rsidRDefault="00430CB3" w:rsidP="00430CB3">
      <w:r>
        <w:t>Reste que pour que le juge prononce une mesure conservatoire s’il constate l’existence d’un différend entre les parties, celui-ci devra justifier l’adoption de la mesure.</w:t>
      </w:r>
    </w:p>
    <w:p w14:paraId="003AF466" w14:textId="77777777" w:rsidR="00430CB3" w:rsidRDefault="00430CB3" w:rsidP="00430CB3"/>
    <w:p w14:paraId="70BE9EA8" w14:textId="77777777" w:rsidR="00430CB3" w:rsidRDefault="00430CB3" w:rsidP="00430CB3">
      <w:r>
        <w:t>Autrement dit, la mesure sollicitée ne devra pas être étrangère au différend. Elle devra être en lien avec lui.</w:t>
      </w:r>
    </w:p>
    <w:p w14:paraId="5BD97650" w14:textId="77777777" w:rsidR="00430CB3" w:rsidRDefault="00430CB3" w:rsidP="00430CB3"/>
    <w:p w14:paraId="409CB6DA" w14:textId="77777777" w:rsidR="00430CB3" w:rsidRDefault="00430CB3" w:rsidP="00430C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571F903A" w14:textId="77777777" w:rsidR="00430CB3" w:rsidRDefault="00430CB3" w:rsidP="00430CB3"/>
    <w:p w14:paraId="70ECE266" w14:textId="77777777" w:rsidR="00430CB3" w:rsidRDefault="00430CB3" w:rsidP="00430C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4AB66162" w14:textId="77777777" w:rsidR="00430CB3" w:rsidRDefault="00430CB3" w:rsidP="00430CB3"/>
    <w:p w14:paraId="51C2D008" w14:textId="77777777" w:rsidR="00430CB3" w:rsidRDefault="00430CB3" w:rsidP="00430C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39B39E2B" w14:textId="77777777" w:rsidR="00430CB3" w:rsidRDefault="00430CB3" w:rsidP="00430CB3"/>
    <w:p w14:paraId="3AC7BA9A" w14:textId="77777777" w:rsidR="00430CB3" w:rsidRDefault="00430CB3" w:rsidP="00430CB3">
      <w:pPr>
        <w:pStyle w:val="Paragraphedeliste"/>
        <w:numPr>
          <w:ilvl w:val="1"/>
          <w:numId w:val="21"/>
        </w:numPr>
      </w:pPr>
      <w:r w:rsidRPr="00954BE7">
        <w:rPr>
          <w:b/>
          <w:u w:val="single"/>
        </w:rPr>
        <w:t>Sur les mesures prononcées</w:t>
      </w:r>
    </w:p>
    <w:p w14:paraId="1B4E7DC4" w14:textId="77777777" w:rsidR="00430CB3" w:rsidRDefault="00430CB3" w:rsidP="00430CB3"/>
    <w:p w14:paraId="2D3B772F" w14:textId="77777777" w:rsidR="00430CB3" w:rsidRDefault="00430CB3" w:rsidP="00430CB3">
      <w:r>
        <w:sym w:font="Wingdings" w:char="F0E8"/>
      </w:r>
      <w:r w:rsidRPr="005A4722">
        <w:rPr>
          <w:b/>
          <w:u w:val="single"/>
        </w:rPr>
        <w:t>Les mesures autorisées</w:t>
      </w:r>
    </w:p>
    <w:p w14:paraId="5D581BA4" w14:textId="77777777" w:rsidR="00430CB3" w:rsidRDefault="00430CB3" w:rsidP="00430CB3"/>
    <w:p w14:paraId="18294D0E" w14:textId="77777777" w:rsidR="00430CB3" w:rsidRDefault="00430CB3" w:rsidP="00430CB3">
      <w:r>
        <w:lastRenderedPageBreak/>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037DC9D6" w14:textId="77777777" w:rsidR="00430CB3" w:rsidRDefault="00430CB3" w:rsidP="00430CB3"/>
    <w:p w14:paraId="0BB4CF9E" w14:textId="77777777" w:rsidR="00430CB3" w:rsidRDefault="00430CB3" w:rsidP="00430CB3">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328D8EB5" w14:textId="77777777" w:rsidR="00430CB3" w:rsidRDefault="00430CB3" w:rsidP="00430CB3"/>
    <w:p w14:paraId="7BA872F8" w14:textId="77777777" w:rsidR="00430CB3" w:rsidRPr="00B43A8E" w:rsidRDefault="00430CB3" w:rsidP="00430CB3">
      <w:pPr>
        <w:pStyle w:val="Paragraphedeliste"/>
        <w:numPr>
          <w:ilvl w:val="0"/>
          <w:numId w:val="19"/>
        </w:numPr>
        <w:jc w:val="both"/>
        <w:rPr>
          <w:b/>
          <w:i/>
        </w:rPr>
      </w:pPr>
      <w:r w:rsidRPr="00B43A8E">
        <w:rPr>
          <w:b/>
          <w:i/>
        </w:rPr>
        <w:t>En l’absence de contestation sérieuse</w:t>
      </w:r>
    </w:p>
    <w:p w14:paraId="084F7D4C" w14:textId="77777777" w:rsidR="00430CB3" w:rsidRDefault="00430CB3" w:rsidP="00430C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6C8680FB" w14:textId="77777777" w:rsidR="00430CB3" w:rsidRDefault="00430CB3" w:rsidP="00430C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7F0F1C1C" w14:textId="77777777" w:rsidR="00430CB3" w:rsidRDefault="00430CB3" w:rsidP="00430CB3"/>
    <w:p w14:paraId="01B652FD" w14:textId="77777777" w:rsidR="00430CB3" w:rsidRPr="00B43A8E" w:rsidRDefault="00430CB3" w:rsidP="00430CB3">
      <w:pPr>
        <w:pStyle w:val="Paragraphedeliste"/>
        <w:numPr>
          <w:ilvl w:val="0"/>
          <w:numId w:val="19"/>
        </w:numPr>
        <w:jc w:val="both"/>
        <w:rPr>
          <w:b/>
          <w:i/>
        </w:rPr>
      </w:pPr>
      <w:r w:rsidRPr="00B43A8E">
        <w:rPr>
          <w:b/>
          <w:i/>
        </w:rPr>
        <w:t>En présence d’une contestation sérieuse</w:t>
      </w:r>
    </w:p>
    <w:p w14:paraId="4A9A6E47" w14:textId="77777777" w:rsidR="00430CB3" w:rsidRDefault="00430CB3" w:rsidP="00430CB3">
      <w:pPr>
        <w:pStyle w:val="Paragraphedeliste"/>
        <w:numPr>
          <w:ilvl w:val="1"/>
          <w:numId w:val="19"/>
        </w:numPr>
        <w:jc w:val="both"/>
      </w:pPr>
      <w:r>
        <w:t xml:space="preserve">Le juge des référés sera privé de son pouvoir de prononcer une mesure d’anticipation de la décision au fond. </w:t>
      </w:r>
    </w:p>
    <w:p w14:paraId="218586BE" w14:textId="77777777" w:rsidR="00430CB3" w:rsidRDefault="00430CB3" w:rsidP="00430C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A8EF58D" w14:textId="77777777" w:rsidR="00430CB3" w:rsidRDefault="00430CB3" w:rsidP="00430CB3">
      <w:pPr>
        <w:pStyle w:val="Paragraphedeliste"/>
        <w:numPr>
          <w:ilvl w:val="1"/>
          <w:numId w:val="19"/>
        </w:numPr>
        <w:jc w:val="both"/>
      </w:pPr>
      <w:r>
        <w:t>La mesure prononcée sera donc nécessairement éloignée des effets de la règle de droit substantielle dont l’application est débattue par les parties.</w:t>
      </w:r>
    </w:p>
    <w:p w14:paraId="796EE37B" w14:textId="77777777" w:rsidR="00430CB3" w:rsidRDefault="00430CB3" w:rsidP="00430CB3">
      <w:pPr>
        <w:pStyle w:val="Paragraphedeliste"/>
        <w:numPr>
          <w:ilvl w:val="1"/>
          <w:numId w:val="19"/>
        </w:numPr>
        <w:jc w:val="both"/>
      </w:pPr>
      <w:r>
        <w:t>Il pourra s’agir, par exemple, de la désignation d’un administrateur provisoire ou de la mise sous séquestre d’une somme d’argent.</w:t>
      </w:r>
    </w:p>
    <w:p w14:paraId="2E19EDE8" w14:textId="77777777" w:rsidR="00430CB3" w:rsidRDefault="00430CB3" w:rsidP="00430C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33C89973" w14:textId="77777777" w:rsidR="00430CB3" w:rsidRDefault="00430CB3" w:rsidP="00430CB3"/>
    <w:p w14:paraId="31B3A526" w14:textId="77777777" w:rsidR="00430CB3" w:rsidRPr="005A4722" w:rsidRDefault="00430CB3" w:rsidP="00430CB3">
      <w:pPr>
        <w:rPr>
          <w:b/>
          <w:u w:val="single"/>
        </w:rPr>
      </w:pPr>
      <w:r>
        <w:sym w:font="Wingdings" w:char="F0E8"/>
      </w:r>
      <w:r w:rsidRPr="005A4722">
        <w:rPr>
          <w:b/>
          <w:u w:val="single"/>
        </w:rPr>
        <w:t>Les mesures interdites</w:t>
      </w:r>
    </w:p>
    <w:p w14:paraId="53D36A83" w14:textId="77777777" w:rsidR="00430CB3" w:rsidRDefault="00430CB3" w:rsidP="00430CB3"/>
    <w:p w14:paraId="70A9F6E8" w14:textId="77777777" w:rsidR="00430CB3" w:rsidRDefault="00430CB3" w:rsidP="00430CB3">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437221E2" w14:textId="77777777" w:rsidR="00430CB3" w:rsidRDefault="00430CB3" w:rsidP="00430CB3"/>
    <w:p w14:paraId="0C8AC1D5" w14:textId="77777777" w:rsidR="00430CB3" w:rsidRDefault="00430CB3" w:rsidP="00430CB3">
      <w:r>
        <w:t>Ainsi lui est-il interdit de prononcer une mesure qui procède :</w:t>
      </w:r>
    </w:p>
    <w:p w14:paraId="423ABCFB" w14:textId="77777777" w:rsidR="00430CB3" w:rsidRDefault="00430CB3" w:rsidP="00430CB3"/>
    <w:p w14:paraId="6270B04A" w14:textId="77777777" w:rsidR="00430CB3" w:rsidRDefault="00430CB3" w:rsidP="00430CB3">
      <w:pPr>
        <w:pStyle w:val="Paragraphedeliste"/>
        <w:numPr>
          <w:ilvl w:val="0"/>
          <w:numId w:val="19"/>
        </w:numPr>
        <w:jc w:val="both"/>
      </w:pPr>
      <w:r>
        <w:t>Soit de l’appréciation du statut des personnes ou de biens</w:t>
      </w:r>
    </w:p>
    <w:p w14:paraId="1827EF30" w14:textId="77777777" w:rsidR="00430CB3" w:rsidRDefault="00430CB3" w:rsidP="00430CB3">
      <w:pPr>
        <w:pStyle w:val="Paragraphedeliste"/>
        <w:numPr>
          <w:ilvl w:val="0"/>
          <w:numId w:val="19"/>
        </w:numPr>
        <w:jc w:val="both"/>
      </w:pPr>
      <w:r>
        <w:t>Soit de l’appréciation du bien-fondé d’une action en responsabilité</w:t>
      </w:r>
    </w:p>
    <w:p w14:paraId="4F0FB1EB" w14:textId="77777777" w:rsidR="00430CB3" w:rsidRDefault="00430CB3" w:rsidP="00430CB3">
      <w:pPr>
        <w:pStyle w:val="Paragraphedeliste"/>
        <w:numPr>
          <w:ilvl w:val="0"/>
          <w:numId w:val="19"/>
        </w:numPr>
        <w:jc w:val="both"/>
      </w:pPr>
      <w:r>
        <w:t>Soit de l’interprétation des termes d’un acte juridique ou de l’appréciation de sa validité</w:t>
      </w:r>
    </w:p>
    <w:p w14:paraId="28296807" w14:textId="77777777" w:rsidR="00430CB3" w:rsidRDefault="00430CB3" w:rsidP="00430CB3"/>
    <w:p w14:paraId="57889E59" w14:textId="77777777" w:rsidR="00430CB3" w:rsidRPr="00B126B4" w:rsidRDefault="00430CB3" w:rsidP="00430CB3">
      <w:pPr>
        <w:pStyle w:val="Paragraphedeliste"/>
        <w:numPr>
          <w:ilvl w:val="0"/>
          <w:numId w:val="18"/>
        </w:numPr>
        <w:rPr>
          <w:b/>
          <w:u w:val="single"/>
        </w:rPr>
      </w:pPr>
      <w:r w:rsidRPr="00B126B4">
        <w:rPr>
          <w:b/>
          <w:u w:val="single"/>
        </w:rPr>
        <w:t>En l’espèce</w:t>
      </w:r>
    </w:p>
    <w:p w14:paraId="2F2F92F3" w14:textId="77777777" w:rsidR="00430CB3" w:rsidRDefault="00430CB3" w:rsidP="00430CB3"/>
    <w:p w14:paraId="4F254D37" w14:textId="77777777" w:rsidR="00430CB3" w:rsidRDefault="00430CB3" w:rsidP="00430CB3"/>
    <w:p w14:paraId="6510281F" w14:textId="77777777" w:rsidR="00430CB3" w:rsidRPr="00D81F0D" w:rsidRDefault="00430CB3" w:rsidP="00430CB3">
      <w:pPr>
        <w:jc w:val="center"/>
        <w:rPr>
          <w:i/>
        </w:rPr>
      </w:pPr>
      <w:r w:rsidRPr="00D81F0D">
        <w:rPr>
          <w:i/>
        </w:rPr>
        <w:t>[…]</w:t>
      </w:r>
    </w:p>
    <w:p w14:paraId="37E011BE" w14:textId="77777777" w:rsidR="00430CB3" w:rsidRDefault="00430CB3" w:rsidP="00430CB3"/>
    <w:p w14:paraId="2A156FC1" w14:textId="77777777" w:rsidR="00430CB3" w:rsidRDefault="00430CB3" w:rsidP="00430CB3"/>
    <w:p w14:paraId="136D0EC4" w14:textId="77777777" w:rsidR="00430CB3" w:rsidRDefault="00430CB3" w:rsidP="00430CB3">
      <w:r>
        <w:lastRenderedPageBreak/>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9DC2BE6" w14:textId="77777777" w:rsidR="00430CB3" w:rsidRDefault="00430CB3" w:rsidP="00430CB3"/>
    <w:p w14:paraId="6E8D0752" w14:textId="77777777" w:rsidR="00430CB3" w:rsidRDefault="00430CB3"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77777777" w:rsidR="00AD6ED4" w:rsidRPr="00A34BB2" w:rsidRDefault="00AD6ED4" w:rsidP="00AD6ED4">
      <w:pPr>
        <w:rPr>
          <w:i/>
        </w:rPr>
      </w:pPr>
      <w:r w:rsidRPr="00A34BB2">
        <w:rPr>
          <w:i/>
        </w:rPr>
        <w:t>Vu l’article 8</w:t>
      </w:r>
      <w:r>
        <w:rPr>
          <w:i/>
        </w:rPr>
        <w:t xml:space="preserve">34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77777777" w:rsidR="00AD6ED4" w:rsidRPr="00A34BB2" w:rsidRDefault="00AD6ED4" w:rsidP="00AD6ED4">
      <w:r w:rsidRPr="00A34BB2">
        <w:t xml:space="preserve">Il est demandé au Président près le 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3607AA77"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5F23671A" w14:textId="77777777" w:rsidR="00AD6ED4" w:rsidRDefault="00AD6ED4" w:rsidP="00AD6ED4">
      <w:pPr>
        <w:rPr>
          <w:b/>
          <w:u w:val="single"/>
        </w:rPr>
      </w:pPr>
    </w:p>
    <w:p w14:paraId="6C374269" w14:textId="77777777" w:rsidR="00AD6ED4" w:rsidRPr="004F09FC" w:rsidRDefault="00AD6ED4" w:rsidP="00AD6ED4">
      <w:pPr>
        <w:jc w:val="center"/>
        <w:rPr>
          <w:bCs/>
          <w:i/>
          <w:iCs/>
        </w:rPr>
      </w:pPr>
      <w:r w:rsidRPr="004F09FC">
        <w:rPr>
          <w:bCs/>
          <w:i/>
          <w:iCs/>
        </w:rPr>
        <w:t>[OU]</w:t>
      </w:r>
    </w:p>
    <w:p w14:paraId="1EFB9A8D" w14:textId="77777777" w:rsidR="00AD6ED4" w:rsidRDefault="00AD6ED4" w:rsidP="00AD6ED4">
      <w:pPr>
        <w:rPr>
          <w:rFonts w:eastAsia="Calibri"/>
          <w:b/>
          <w:szCs w:val="22"/>
          <w:u w:val="single"/>
          <w:lang w:eastAsia="en-US"/>
        </w:rPr>
      </w:pPr>
    </w:p>
    <w:p w14:paraId="3564D5FC"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7871F850" w14:textId="77777777" w:rsidR="00AD6ED4" w:rsidRDefault="00AD6ED4" w:rsidP="00AD6ED4">
      <w:pPr>
        <w:rPr>
          <w:rFonts w:eastAsia="Calibri"/>
          <w:b/>
          <w:szCs w:val="22"/>
          <w:u w:val="single"/>
          <w:lang w:eastAsia="en-US"/>
        </w:rPr>
      </w:pPr>
    </w:p>
    <w:p w14:paraId="4750181D" w14:textId="77777777" w:rsidR="00AD6ED4" w:rsidRDefault="00AD6ED4" w:rsidP="00AD6ED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6B9DE89" w14:textId="77777777" w:rsidR="00AD6ED4" w:rsidRDefault="00AD6ED4" w:rsidP="00AD6ED4"/>
    <w:p w14:paraId="039B0AFC" w14:textId="77777777" w:rsidR="00AD6ED4" w:rsidRDefault="00AD6ED4" w:rsidP="00AD6ED4">
      <w:r>
        <w:t>En conséquence,</w:t>
      </w:r>
    </w:p>
    <w:p w14:paraId="6E011786" w14:textId="77777777" w:rsidR="00AD6ED4" w:rsidRDefault="00AD6ED4" w:rsidP="00AD6ED4"/>
    <w:p w14:paraId="3AF04F70" w14:textId="77777777" w:rsidR="00AD6ED4" w:rsidRDefault="00AD6ED4" w:rsidP="00AD6ED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0245AEC" w14:textId="77777777" w:rsidR="00AD6ED4" w:rsidRDefault="00AD6ED4" w:rsidP="00AD6ED4"/>
    <w:p w14:paraId="7DC0E466" w14:textId="77777777" w:rsidR="00AD6ED4" w:rsidRDefault="00AD6ED4" w:rsidP="00AD6ED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0726FF" w14:textId="77777777" w:rsidR="00AD6ED4" w:rsidRDefault="00AD6ED4" w:rsidP="00AD6ED4"/>
    <w:p w14:paraId="696FEDE9" w14:textId="77777777" w:rsidR="00AD6ED4" w:rsidRDefault="00AD6ED4" w:rsidP="00AD6ED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606E56E" w14:textId="77777777" w:rsidR="00AD6ED4" w:rsidRDefault="00AD6ED4" w:rsidP="00AD6ED4"/>
    <w:p w14:paraId="519C6202" w14:textId="77777777" w:rsidR="00AD6ED4" w:rsidRDefault="00AD6ED4" w:rsidP="00AD6ED4">
      <w:pPr>
        <w:pStyle w:val="Paragraphedeliste"/>
        <w:numPr>
          <w:ilvl w:val="0"/>
          <w:numId w:val="5"/>
        </w:numPr>
      </w:pPr>
      <w:r w:rsidRPr="0039097E">
        <w:rPr>
          <w:b/>
        </w:rPr>
        <w:t>ORDONNER</w:t>
      </w:r>
      <w:r>
        <w:t>, vu l’urgence, l’exécution provisoire de l’ordonnance sur minute</w:t>
      </w:r>
    </w:p>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62569" w14:textId="77777777" w:rsidR="007461C6" w:rsidRDefault="007461C6">
      <w:r>
        <w:separator/>
      </w:r>
    </w:p>
  </w:endnote>
  <w:endnote w:type="continuationSeparator" w:id="0">
    <w:p w14:paraId="7BC5314C" w14:textId="77777777" w:rsidR="007461C6" w:rsidRDefault="0074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7D36" w14:textId="77777777" w:rsidR="007461C6" w:rsidRDefault="007461C6">
      <w:r>
        <w:separator/>
      </w:r>
    </w:p>
  </w:footnote>
  <w:footnote w:type="continuationSeparator" w:id="0">
    <w:p w14:paraId="619C6229" w14:textId="77777777" w:rsidR="007461C6" w:rsidRDefault="0074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 w:numId="2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D0E03"/>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82B3D"/>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47F4"/>
    <w:rsid w:val="00315E9B"/>
    <w:rsid w:val="00320318"/>
    <w:rsid w:val="003216F8"/>
    <w:rsid w:val="00353627"/>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70DF8"/>
    <w:rsid w:val="004731E2"/>
    <w:rsid w:val="00474E2E"/>
    <w:rsid w:val="00483563"/>
    <w:rsid w:val="00486976"/>
    <w:rsid w:val="004940FA"/>
    <w:rsid w:val="00494930"/>
    <w:rsid w:val="00494F1F"/>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3564F"/>
    <w:rsid w:val="00541E40"/>
    <w:rsid w:val="0055778C"/>
    <w:rsid w:val="0056255D"/>
    <w:rsid w:val="00570C7E"/>
    <w:rsid w:val="00575B93"/>
    <w:rsid w:val="00594C53"/>
    <w:rsid w:val="005A0DB1"/>
    <w:rsid w:val="005C2D96"/>
    <w:rsid w:val="005D0DC7"/>
    <w:rsid w:val="005D4BAD"/>
    <w:rsid w:val="005F2EBE"/>
    <w:rsid w:val="005F7BD6"/>
    <w:rsid w:val="00605973"/>
    <w:rsid w:val="0061351C"/>
    <w:rsid w:val="0061372E"/>
    <w:rsid w:val="006208BC"/>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61C6"/>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356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671"/>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E62E6"/>
    <w:rsid w:val="00AF0331"/>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C34"/>
    <w:rsid w:val="00BD6ADE"/>
    <w:rsid w:val="00BE7B86"/>
    <w:rsid w:val="00BF3042"/>
    <w:rsid w:val="00BF712B"/>
    <w:rsid w:val="00C03C1F"/>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7B40"/>
    <w:rsid w:val="00C61E66"/>
    <w:rsid w:val="00C640F3"/>
    <w:rsid w:val="00C64466"/>
    <w:rsid w:val="00C66F66"/>
    <w:rsid w:val="00C673DA"/>
    <w:rsid w:val="00C81260"/>
    <w:rsid w:val="00C92F34"/>
    <w:rsid w:val="00C94D6C"/>
    <w:rsid w:val="00CA5281"/>
    <w:rsid w:val="00CB1D1E"/>
    <w:rsid w:val="00CB2D98"/>
    <w:rsid w:val="00CB4015"/>
    <w:rsid w:val="00CB4269"/>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link w:val="Titre2Car"/>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customStyle="1" w:styleId="Titre2Car">
    <w:name w:val="Titre 2 Car"/>
    <w:aliases w:val="Titre 2 Acte Car1"/>
    <w:basedOn w:val="Policepardfaut"/>
    <w:link w:val="Titre2"/>
    <w:rsid w:val="003147F4"/>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87277190">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64568943">
      <w:bodyDiv w:val="1"/>
      <w:marLeft w:val="0"/>
      <w:marRight w:val="0"/>
      <w:marTop w:val="0"/>
      <w:marBottom w:val="0"/>
      <w:divBdr>
        <w:top w:val="none" w:sz="0" w:space="0" w:color="auto"/>
        <w:left w:val="none" w:sz="0" w:space="0" w:color="auto"/>
        <w:bottom w:val="none" w:sz="0" w:space="0" w:color="auto"/>
        <w:right w:val="none" w:sz="0" w:space="0" w:color="auto"/>
      </w:divBdr>
    </w:div>
    <w:div w:id="15450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3254</Words>
  <Characters>17897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2020-10-01T19:33:00Z</dcterms:created>
  <dcterms:modified xsi:type="dcterms:W3CDTF">2021-10-25T12:15:00Z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