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61C22" w14:textId="77777777" w:rsidR="00685FA4" w:rsidRDefault="003A6DA6" w:rsidP="00685FA4">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u w:val="single"/>
        </w:rPr>
      </w:pPr>
      <w:r w:rsidRPr="00ED7576">
        <w:rPr>
          <w:b/>
          <w:bCs/>
          <w:sz w:val="32"/>
          <w:szCs w:val="32"/>
          <w:u w:val="single"/>
        </w:rPr>
        <w:t>ASSIGNATION EN RÉFÉRÉ</w:t>
      </w:r>
    </w:p>
    <w:p w14:paraId="7B42B8F8" w14:textId="1EFC6AB3" w:rsidR="003A6DA6" w:rsidRPr="00ED7576" w:rsidRDefault="003A6DA6" w:rsidP="00685FA4">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u w:val="single"/>
        </w:rPr>
      </w:pPr>
      <w:r w:rsidRPr="00ED7576">
        <w:rPr>
          <w:b/>
          <w:bCs/>
          <w:sz w:val="32"/>
          <w:szCs w:val="32"/>
          <w:u w:val="single"/>
        </w:rPr>
        <w:t xml:space="preserve">PAR-DEVANT </w:t>
      </w:r>
      <w:r w:rsidR="00ED7576" w:rsidRPr="00ED7576">
        <w:rPr>
          <w:b/>
          <w:bCs/>
          <w:sz w:val="32"/>
          <w:szCs w:val="32"/>
          <w:u w:val="single"/>
        </w:rPr>
        <w:t xml:space="preserve">LE JUGE DES CONTENTIEUX DE LA PROTECTION </w:t>
      </w:r>
      <w:r w:rsidRPr="00ED7576">
        <w:rPr>
          <w:b/>
          <w:bCs/>
          <w:sz w:val="32"/>
          <w:szCs w:val="32"/>
          <w:u w:val="single"/>
        </w:rPr>
        <w:t>PRÈS LE TRIBUNAL JUDICIAIRE DE […]</w:t>
      </w:r>
    </w:p>
    <w:p w14:paraId="3CD9B130" w14:textId="31F80CAD" w:rsidR="003A6DA6" w:rsidRDefault="003A6DA6" w:rsidP="00ED7576">
      <w:pPr>
        <w:pBdr>
          <w:top w:val="single" w:sz="4" w:space="1" w:color="auto"/>
          <w:left w:val="single" w:sz="4" w:space="1" w:color="auto"/>
          <w:bottom w:val="single" w:sz="4" w:space="1" w:color="auto"/>
          <w:right w:val="single" w:sz="4" w:space="1" w:color="auto"/>
        </w:pBdr>
        <w:shd w:val="clear" w:color="auto" w:fill="E7E6E6" w:themeFill="background2"/>
        <w:jc w:val="center"/>
      </w:pPr>
    </w:p>
    <w:p w14:paraId="122A6748" w14:textId="77777777" w:rsidR="00ED7576" w:rsidRPr="002E45DB" w:rsidRDefault="00ED7576" w:rsidP="00ED7576">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rPr>
      </w:pPr>
      <w:r w:rsidRPr="002E45DB">
        <w:rPr>
          <w:b/>
          <w:bCs/>
          <w:sz w:val="32"/>
          <w:szCs w:val="32"/>
        </w:rPr>
        <w:t>TRIBUNAL DE PROXIMITÉ DE […]</w:t>
      </w:r>
    </w:p>
    <w:p w14:paraId="140B0731" w14:textId="061F9B13" w:rsidR="00ED7576" w:rsidRDefault="00ED7576" w:rsidP="00ED7576">
      <w:pPr>
        <w:pBdr>
          <w:top w:val="single" w:sz="4" w:space="1" w:color="auto"/>
          <w:left w:val="single" w:sz="4" w:space="1" w:color="auto"/>
          <w:bottom w:val="single" w:sz="4" w:space="1" w:color="auto"/>
          <w:right w:val="single" w:sz="4" w:space="1" w:color="auto"/>
        </w:pBdr>
        <w:shd w:val="clear" w:color="auto" w:fill="E7E6E6" w:themeFill="background2"/>
        <w:jc w:val="center"/>
      </w:pPr>
    </w:p>
    <w:p w14:paraId="058CEB31" w14:textId="77777777" w:rsidR="00ED7576" w:rsidRDefault="00ED7576" w:rsidP="00ED7576">
      <w:pPr>
        <w:pBdr>
          <w:top w:val="single" w:sz="4" w:space="1" w:color="auto"/>
          <w:left w:val="single" w:sz="4" w:space="1" w:color="auto"/>
          <w:bottom w:val="single" w:sz="4" w:space="1" w:color="auto"/>
          <w:right w:val="single" w:sz="4" w:space="1" w:color="auto"/>
        </w:pBdr>
        <w:shd w:val="clear" w:color="auto" w:fill="E7E6E6" w:themeFill="background2"/>
        <w:jc w:val="center"/>
      </w:pPr>
    </w:p>
    <w:p w14:paraId="01885D86" w14:textId="28A716FE" w:rsidR="003A6DA6" w:rsidRPr="006659DE" w:rsidRDefault="003A6DA6" w:rsidP="00ED7576">
      <w:pPr>
        <w:pBdr>
          <w:top w:val="single" w:sz="4" w:space="1" w:color="auto"/>
          <w:left w:val="single" w:sz="4" w:space="1" w:color="auto"/>
          <w:bottom w:val="single" w:sz="4" w:space="1" w:color="auto"/>
          <w:right w:val="single" w:sz="4" w:space="1" w:color="auto"/>
        </w:pBdr>
        <w:shd w:val="clear" w:color="auto" w:fill="E7E6E6" w:themeFill="background2"/>
        <w:jc w:val="center"/>
        <w:rPr>
          <w:i/>
          <w:sz w:val="28"/>
          <w:szCs w:val="28"/>
        </w:rPr>
      </w:pPr>
      <w:r w:rsidRPr="006659DE">
        <w:rPr>
          <w:i/>
          <w:sz w:val="28"/>
          <w:szCs w:val="28"/>
        </w:rPr>
        <w:t xml:space="preserve">(Article </w:t>
      </w:r>
      <w:r w:rsidR="00FE0168">
        <w:rPr>
          <w:i/>
          <w:sz w:val="28"/>
          <w:szCs w:val="28"/>
        </w:rPr>
        <w:t>83</w:t>
      </w:r>
      <w:r w:rsidR="00C02964">
        <w:rPr>
          <w:i/>
          <w:sz w:val="28"/>
          <w:szCs w:val="28"/>
        </w:rPr>
        <w:t>4</w:t>
      </w:r>
      <w:r w:rsidR="00FE0168">
        <w:rPr>
          <w:i/>
          <w:sz w:val="28"/>
          <w:szCs w:val="28"/>
        </w:rPr>
        <w:t xml:space="preserve">, </w:t>
      </w:r>
      <w:r w:rsidRPr="006659DE">
        <w:rPr>
          <w:i/>
          <w:sz w:val="28"/>
          <w:szCs w:val="28"/>
        </w:rPr>
        <w:t>du Code de procédure civile)</w:t>
      </w:r>
    </w:p>
    <w:p w14:paraId="7516B5F1" w14:textId="77777777" w:rsidR="003A6DA6" w:rsidRDefault="003A6DA6" w:rsidP="003A6DA6">
      <w:pPr>
        <w:jc w:val="center"/>
      </w:pPr>
    </w:p>
    <w:p w14:paraId="265A2CB8" w14:textId="77777777" w:rsidR="003A6DA6" w:rsidRDefault="003A6DA6" w:rsidP="007B458A"/>
    <w:p w14:paraId="1928B390" w14:textId="0951E8BC" w:rsidR="007B458A" w:rsidRPr="000C5F9A" w:rsidRDefault="007B458A" w:rsidP="007B458A">
      <w:r w:rsidRPr="000C5F9A">
        <w:t xml:space="preserve">L’AN DEUX </w:t>
      </w:r>
      <w:r w:rsidR="00C66F66" w:rsidRPr="000C5F9A">
        <w:t xml:space="preserve">MILLE </w:t>
      </w:r>
      <w:r w:rsidR="00DB05D9" w:rsidRPr="000C5F9A">
        <w:t>[…]</w:t>
      </w:r>
    </w:p>
    <w:p w14:paraId="497D5D8D" w14:textId="77777777" w:rsidR="007B458A" w:rsidRPr="000C5F9A" w:rsidRDefault="007B458A" w:rsidP="007B458A">
      <w:r w:rsidRPr="000C5F9A">
        <w:t>ET LE</w:t>
      </w:r>
      <w:r w:rsidR="00941887" w:rsidRPr="000C5F9A">
        <w:t xml:space="preserve"> </w:t>
      </w:r>
    </w:p>
    <w:p w14:paraId="697AB393" w14:textId="77777777" w:rsidR="007B458A" w:rsidRPr="000C5F9A" w:rsidRDefault="007B458A" w:rsidP="007B458A">
      <w:pPr>
        <w:rPr>
          <w:rStyle w:val="Policequestion"/>
          <w:b w:val="0"/>
        </w:rPr>
      </w:pPr>
    </w:p>
    <w:p w14:paraId="234807F0" w14:textId="77777777" w:rsidR="007B458A" w:rsidRPr="000C5F9A" w:rsidRDefault="007B458A" w:rsidP="007B458A">
      <w:pPr>
        <w:rPr>
          <w:rStyle w:val="Policequestion"/>
          <w:b w:val="0"/>
        </w:rPr>
      </w:pPr>
    </w:p>
    <w:p w14:paraId="1D654D7E" w14:textId="3EC4522D" w:rsidR="007B458A" w:rsidRPr="000C5F9A" w:rsidRDefault="00E32D33" w:rsidP="007B458A">
      <w:pPr>
        <w:pStyle w:val="Titre2"/>
        <w:keepNext w:val="0"/>
        <w:rPr>
          <w:u w:val="none"/>
        </w:rPr>
      </w:pPr>
      <w:r w:rsidRPr="000C5F9A">
        <w:t>À</w:t>
      </w:r>
      <w:r w:rsidR="007B458A" w:rsidRPr="000C5F9A">
        <w:t xml:space="preserve"> LA </w:t>
      </w:r>
      <w:r w:rsidR="00DB05D9" w:rsidRPr="000C5F9A">
        <w:t>DEMANDE</w:t>
      </w:r>
      <w:r w:rsidR="007B458A" w:rsidRPr="000C5F9A">
        <w:t xml:space="preserve"> DE</w:t>
      </w:r>
      <w:r w:rsidR="007B458A" w:rsidRPr="000C5F9A">
        <w:rPr>
          <w:u w:val="none"/>
        </w:rPr>
        <w:t> :</w:t>
      </w:r>
    </w:p>
    <w:p w14:paraId="525AA34E" w14:textId="77777777" w:rsidR="00DB05D9" w:rsidRPr="000C5F9A" w:rsidRDefault="00DB05D9" w:rsidP="007B458A"/>
    <w:p w14:paraId="7A37BA94" w14:textId="77777777" w:rsidR="00C640F3" w:rsidRPr="000C5F9A" w:rsidRDefault="003A2CF8" w:rsidP="00C640F3">
      <w:pPr>
        <w:jc w:val="center"/>
        <w:rPr>
          <w:b/>
        </w:rPr>
      </w:pPr>
      <w:r w:rsidRPr="000C5F9A">
        <w:rPr>
          <w:b/>
        </w:rPr>
        <w:t>[</w:t>
      </w:r>
      <w:r w:rsidRPr="000C5F9A">
        <w:rPr>
          <w:b/>
          <w:i/>
        </w:rPr>
        <w:t>Si personne physique</w:t>
      </w:r>
      <w:r w:rsidRPr="000C5F9A">
        <w:rPr>
          <w:b/>
        </w:rPr>
        <w:t>]</w:t>
      </w:r>
    </w:p>
    <w:p w14:paraId="46FDB866" w14:textId="77777777" w:rsidR="00C640F3" w:rsidRPr="000C5F9A" w:rsidRDefault="00C640F3" w:rsidP="003A2CF8">
      <w:pPr>
        <w:rPr>
          <w:b/>
        </w:rPr>
      </w:pPr>
    </w:p>
    <w:p w14:paraId="0E980BFB" w14:textId="07750738" w:rsidR="00DB05D9" w:rsidRPr="000C5F9A" w:rsidRDefault="00DB05D9" w:rsidP="003A2CF8">
      <w:r w:rsidRPr="000C5F9A">
        <w:rPr>
          <w:b/>
        </w:rPr>
        <w:t>M</w:t>
      </w:r>
      <w:r w:rsidR="00793ABE" w:rsidRPr="000C5F9A">
        <w:rPr>
          <w:b/>
        </w:rPr>
        <w:t>onsieur</w:t>
      </w:r>
      <w:r w:rsidRPr="000C5F9A">
        <w:rPr>
          <w:b/>
        </w:rPr>
        <w:t xml:space="preserve"> ou </w:t>
      </w:r>
      <w:r w:rsidR="00793ABE" w:rsidRPr="000C5F9A">
        <w:rPr>
          <w:b/>
        </w:rPr>
        <w:t>Madame</w:t>
      </w:r>
      <w:r w:rsidRPr="000C5F9A">
        <w:rPr>
          <w:b/>
        </w:rPr>
        <w:t xml:space="preserve"> </w:t>
      </w:r>
      <w:r w:rsidR="003C5E7B" w:rsidRPr="000C5F9A">
        <w:rPr>
          <w:i/>
        </w:rPr>
        <w:t>[nom, prénom]</w:t>
      </w:r>
      <w:r w:rsidRPr="000C5F9A">
        <w:t xml:space="preserve">, né le </w:t>
      </w:r>
      <w:r w:rsidR="003C5E7B" w:rsidRPr="000C5F9A">
        <w:rPr>
          <w:i/>
        </w:rPr>
        <w:t>[date]</w:t>
      </w:r>
      <w:r w:rsidRPr="000C5F9A">
        <w:t xml:space="preserve">, </w:t>
      </w:r>
      <w:r w:rsidR="000213FC" w:rsidRPr="000C5F9A">
        <w:t xml:space="preserve">à </w:t>
      </w:r>
      <w:r w:rsidR="000213FC" w:rsidRPr="000C5F9A">
        <w:rPr>
          <w:i/>
        </w:rPr>
        <w:t>[ville de naissance]</w:t>
      </w:r>
      <w:r w:rsidR="000213FC" w:rsidRPr="000C5F9A">
        <w:t xml:space="preserve">, </w:t>
      </w:r>
      <w:r w:rsidRPr="000C5F9A">
        <w:t xml:space="preserve">de nationalité </w:t>
      </w:r>
      <w:r w:rsidR="003C5E7B" w:rsidRPr="000C5F9A">
        <w:rPr>
          <w:i/>
        </w:rPr>
        <w:t>[pays</w:t>
      </w:r>
      <w:r w:rsidRPr="000C5F9A">
        <w:rPr>
          <w:i/>
        </w:rPr>
        <w:t>]</w:t>
      </w:r>
      <w:r w:rsidRPr="000C5F9A">
        <w:t xml:space="preserve">, </w:t>
      </w:r>
      <w:r w:rsidR="004C3CCF" w:rsidRPr="000C5F9A">
        <w:t xml:space="preserve">de profession </w:t>
      </w:r>
      <w:r w:rsidR="0079240A" w:rsidRPr="000C5F9A">
        <w:rPr>
          <w:i/>
        </w:rPr>
        <w:t>[profession]</w:t>
      </w:r>
      <w:r w:rsidR="0079240A" w:rsidRPr="000C5F9A">
        <w:t xml:space="preserve">, </w:t>
      </w:r>
      <w:r w:rsidRPr="000C5F9A">
        <w:t xml:space="preserve">demeurant </w:t>
      </w:r>
      <w:r w:rsidR="003A2CF8" w:rsidRPr="000C5F9A">
        <w:t xml:space="preserve">à </w:t>
      </w:r>
      <w:r w:rsidR="003C5E7B" w:rsidRPr="000C5F9A">
        <w:rPr>
          <w:i/>
        </w:rPr>
        <w:t>[adresse</w:t>
      </w:r>
      <w:r w:rsidR="003A2CF8" w:rsidRPr="000C5F9A">
        <w:rPr>
          <w:i/>
        </w:rPr>
        <w:t>]</w:t>
      </w:r>
      <w:r w:rsidR="003A2CF8" w:rsidRPr="000C5F9A">
        <w:t xml:space="preserve"> </w:t>
      </w:r>
    </w:p>
    <w:p w14:paraId="7A105760" w14:textId="77777777" w:rsidR="00DB05D9" w:rsidRPr="000C5F9A" w:rsidRDefault="00DB05D9" w:rsidP="007B458A"/>
    <w:p w14:paraId="5FF4EABF" w14:textId="77777777" w:rsidR="00C640F3" w:rsidRPr="000C5F9A" w:rsidRDefault="003A2CF8" w:rsidP="00C640F3">
      <w:pPr>
        <w:jc w:val="center"/>
        <w:rPr>
          <w:b/>
        </w:rPr>
      </w:pPr>
      <w:r w:rsidRPr="000C5F9A">
        <w:rPr>
          <w:b/>
        </w:rPr>
        <w:t>[</w:t>
      </w:r>
      <w:r w:rsidRPr="000C5F9A">
        <w:rPr>
          <w:b/>
          <w:i/>
        </w:rPr>
        <w:t xml:space="preserve">Si personne </w:t>
      </w:r>
      <w:r w:rsidR="00C640F3" w:rsidRPr="000C5F9A">
        <w:rPr>
          <w:b/>
          <w:i/>
        </w:rPr>
        <w:t>morale</w:t>
      </w:r>
      <w:r w:rsidRPr="000C5F9A">
        <w:rPr>
          <w:b/>
        </w:rPr>
        <w:t>]</w:t>
      </w:r>
    </w:p>
    <w:p w14:paraId="51DE7861" w14:textId="77777777" w:rsidR="00C640F3" w:rsidRPr="000C5F9A" w:rsidRDefault="00C640F3" w:rsidP="007B458A">
      <w:pPr>
        <w:rPr>
          <w:b/>
        </w:rPr>
      </w:pPr>
    </w:p>
    <w:p w14:paraId="5EBCF6A8" w14:textId="77777777" w:rsidR="00DB05D9" w:rsidRPr="000C5F9A" w:rsidRDefault="003A2CF8" w:rsidP="007B458A">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003C5E7B" w:rsidRPr="000C5F9A">
        <w:rPr>
          <w:i/>
        </w:rPr>
        <w:t>[montant</w:t>
      </w:r>
      <w:r w:rsidRPr="000C5F9A">
        <w:rPr>
          <w:i/>
        </w:rPr>
        <w: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003C5E7B" w:rsidRPr="000C5F9A">
        <w:rPr>
          <w:i/>
        </w:rPr>
        <w:t>[adresse</w:t>
      </w:r>
      <w:r w:rsidRPr="000C5F9A">
        <w:rPr>
          <w:i/>
        </w:rPr>
        <w:t>]</w:t>
      </w:r>
      <w:r w:rsidRPr="000C5F9A">
        <w:t>, agissant poursuites et diligences de ses représentants légaux domiciliés, en cette qualité, audit siège</w:t>
      </w:r>
    </w:p>
    <w:p w14:paraId="124F6792" w14:textId="77777777" w:rsidR="003A2CF8" w:rsidRPr="000C5F9A" w:rsidRDefault="003A2CF8" w:rsidP="007B458A"/>
    <w:p w14:paraId="0B450C08" w14:textId="59733444" w:rsidR="00C640F3" w:rsidRPr="000C5F9A" w:rsidRDefault="00C640F3" w:rsidP="007B458A">
      <w:r w:rsidRPr="000C5F9A">
        <w:rPr>
          <w:b/>
          <w:u w:val="single"/>
        </w:rPr>
        <w:t>Ayant pour avocat</w:t>
      </w:r>
      <w:r w:rsidR="00F706BA">
        <w:rPr>
          <w:b/>
          <w:u w:val="single"/>
        </w:rPr>
        <w:t> :</w:t>
      </w:r>
    </w:p>
    <w:p w14:paraId="72EB4706" w14:textId="77777777" w:rsidR="00C640F3" w:rsidRPr="000C5F9A" w:rsidRDefault="00C640F3" w:rsidP="007B458A"/>
    <w:p w14:paraId="4710B341" w14:textId="77777777" w:rsidR="003A2CF8" w:rsidRPr="000C5F9A" w:rsidRDefault="00C640F3" w:rsidP="007B458A">
      <w:pPr>
        <w:rPr>
          <w:i/>
        </w:rPr>
      </w:pPr>
      <w:r w:rsidRPr="000C5F9A">
        <w:rPr>
          <w:b/>
        </w:rPr>
        <w:t xml:space="preserve">Maître </w:t>
      </w:r>
      <w:r w:rsidR="003C5E7B" w:rsidRPr="000C5F9A">
        <w:rPr>
          <w:i/>
        </w:rPr>
        <w:t>[nom, prénom]</w:t>
      </w:r>
      <w:r w:rsidRPr="000C5F9A">
        <w:t xml:space="preserve">, Avocat inscrit au Barreau de </w:t>
      </w:r>
      <w:r w:rsidR="003C5E7B" w:rsidRPr="000C5F9A">
        <w:rPr>
          <w:i/>
        </w:rPr>
        <w:t>[ville]</w:t>
      </w:r>
      <w:r w:rsidRPr="000C5F9A">
        <w:t xml:space="preserve">, y demeurant </w:t>
      </w:r>
      <w:r w:rsidRPr="000C5F9A">
        <w:rPr>
          <w:i/>
        </w:rPr>
        <w:t>[adresse]</w:t>
      </w:r>
    </w:p>
    <w:p w14:paraId="66B9AB0A" w14:textId="77777777" w:rsidR="00C640F3" w:rsidRPr="000C5F9A" w:rsidRDefault="00C640F3" w:rsidP="007B458A"/>
    <w:p w14:paraId="7BE38415" w14:textId="14944D43" w:rsidR="00C640F3" w:rsidRPr="000C5F9A" w:rsidRDefault="00272756" w:rsidP="007B458A">
      <w:r w:rsidRPr="000C5F9A">
        <w:t>Au c</w:t>
      </w:r>
      <w:r w:rsidR="00D16A3F" w:rsidRPr="000C5F9A">
        <w:t xml:space="preserve">abinet duquel il est fait élection de domicile et qui </w:t>
      </w:r>
      <w:r w:rsidR="00C640F3" w:rsidRPr="000C5F9A">
        <w:t>se constitue sur la présente assignation et ses suites</w:t>
      </w:r>
    </w:p>
    <w:p w14:paraId="7C70C635" w14:textId="77777777" w:rsidR="00AF0331" w:rsidRPr="000C5F9A" w:rsidRDefault="00AF0331" w:rsidP="007B458A"/>
    <w:p w14:paraId="0D70D38C" w14:textId="77777777" w:rsidR="007B458A" w:rsidRPr="000C5F9A" w:rsidRDefault="007B458A" w:rsidP="007B458A">
      <w:pPr>
        <w:pStyle w:val="Titre2"/>
      </w:pPr>
      <w:r w:rsidRPr="000C5F9A">
        <w:t>J'AI HUISSIER SOUSSIGN</w:t>
      </w:r>
      <w:r w:rsidR="006F7535" w:rsidRPr="000C5F9A">
        <w:t>É :</w:t>
      </w:r>
    </w:p>
    <w:p w14:paraId="3C7051BD" w14:textId="77777777" w:rsidR="007B458A" w:rsidRPr="000C5F9A" w:rsidRDefault="007B458A" w:rsidP="007B458A"/>
    <w:p w14:paraId="3BFC9C1F" w14:textId="77777777" w:rsidR="007B458A" w:rsidRPr="000C5F9A" w:rsidRDefault="007B458A" w:rsidP="007B458A"/>
    <w:p w14:paraId="64FE30A5" w14:textId="77777777" w:rsidR="007B458A" w:rsidRPr="000C5F9A" w:rsidRDefault="007B458A" w:rsidP="007B458A"/>
    <w:p w14:paraId="069D0C8D" w14:textId="77777777" w:rsidR="00AF0331" w:rsidRPr="000C5F9A" w:rsidRDefault="00AF0331" w:rsidP="007B458A">
      <w:pPr>
        <w:rPr>
          <w:b/>
        </w:rPr>
      </w:pPr>
      <w:r w:rsidRPr="000C5F9A">
        <w:rPr>
          <w:b/>
          <w:u w:val="single"/>
        </w:rPr>
        <w:t>DONNÉ ASSIGNATION À</w:t>
      </w:r>
      <w:r w:rsidRPr="000C5F9A">
        <w:rPr>
          <w:b/>
        </w:rPr>
        <w:t> :</w:t>
      </w:r>
    </w:p>
    <w:p w14:paraId="51F73232" w14:textId="77777777" w:rsidR="00AF0331" w:rsidRPr="000C5F9A" w:rsidRDefault="00AF0331" w:rsidP="007B458A"/>
    <w:p w14:paraId="134D921E" w14:textId="77777777" w:rsidR="00AF0331" w:rsidRPr="000C5F9A" w:rsidRDefault="00AF0331" w:rsidP="007B458A"/>
    <w:p w14:paraId="21EB363B" w14:textId="77777777" w:rsidR="00AF0331" w:rsidRPr="000C5F9A" w:rsidRDefault="00AF0331" w:rsidP="00AF0331">
      <w:pPr>
        <w:jc w:val="center"/>
        <w:rPr>
          <w:b/>
        </w:rPr>
      </w:pPr>
      <w:r w:rsidRPr="000C5F9A">
        <w:rPr>
          <w:b/>
        </w:rPr>
        <w:t>[</w:t>
      </w:r>
      <w:r w:rsidRPr="000C5F9A">
        <w:rPr>
          <w:b/>
          <w:i/>
        </w:rPr>
        <w:t>Si personne physique</w:t>
      </w:r>
      <w:r w:rsidRPr="000C5F9A">
        <w:rPr>
          <w:b/>
        </w:rPr>
        <w:t>]</w:t>
      </w:r>
    </w:p>
    <w:p w14:paraId="578C4B27" w14:textId="77777777" w:rsidR="00AF0331" w:rsidRPr="000C5F9A" w:rsidRDefault="00AF0331" w:rsidP="00AF0331">
      <w:pPr>
        <w:rPr>
          <w:b/>
        </w:rPr>
      </w:pPr>
    </w:p>
    <w:p w14:paraId="409843A4" w14:textId="77777777" w:rsidR="00846DDB" w:rsidRPr="000C5F9A" w:rsidRDefault="00846DDB" w:rsidP="00846DDB">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9EB8D8" w14:textId="77777777" w:rsidR="00AF0331" w:rsidRPr="000C5F9A" w:rsidRDefault="00AF0331" w:rsidP="00AF0331"/>
    <w:p w14:paraId="13263CD1" w14:textId="77777777" w:rsidR="00AF0331" w:rsidRPr="000C5F9A" w:rsidRDefault="00AF0331" w:rsidP="00AF0331">
      <w:r w:rsidRPr="000C5F9A">
        <w:t>Où étant et parlant à :</w:t>
      </w:r>
    </w:p>
    <w:p w14:paraId="3CF7EBA0" w14:textId="77777777" w:rsidR="00AF0331" w:rsidRPr="000C5F9A" w:rsidRDefault="00AF0331" w:rsidP="00AF0331"/>
    <w:p w14:paraId="0E1740D4" w14:textId="77777777" w:rsidR="00AF0331" w:rsidRPr="000C5F9A" w:rsidRDefault="00AF0331" w:rsidP="00AF0331"/>
    <w:p w14:paraId="2D1EC77A" w14:textId="77777777" w:rsidR="00AF0331" w:rsidRPr="000C5F9A" w:rsidRDefault="00AF0331" w:rsidP="00AF0331">
      <w:pPr>
        <w:jc w:val="center"/>
        <w:rPr>
          <w:b/>
        </w:rPr>
      </w:pPr>
      <w:r w:rsidRPr="000C5F9A">
        <w:rPr>
          <w:b/>
        </w:rPr>
        <w:t>[</w:t>
      </w:r>
      <w:r w:rsidRPr="000C5F9A">
        <w:rPr>
          <w:b/>
          <w:i/>
        </w:rPr>
        <w:t>Si personne morale</w:t>
      </w:r>
      <w:r w:rsidRPr="000C5F9A">
        <w:rPr>
          <w:b/>
        </w:rPr>
        <w:t>]</w:t>
      </w:r>
    </w:p>
    <w:p w14:paraId="10D77195" w14:textId="77777777" w:rsidR="00AF0331" w:rsidRPr="000C5F9A" w:rsidRDefault="00AF0331" w:rsidP="00AF0331">
      <w:pPr>
        <w:rPr>
          <w:b/>
        </w:rPr>
      </w:pPr>
    </w:p>
    <w:p w14:paraId="239C51E8" w14:textId="0F34CA14" w:rsidR="00846DDB" w:rsidRPr="000C5F9A" w:rsidRDefault="00846DDB" w:rsidP="00846DDB">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xml:space="preserve">, </w:t>
      </w:r>
      <w:r w:rsidR="00FC0582" w:rsidRPr="000C5F9A">
        <w:t>prise en la personne de son représentant légal domicilié</w:t>
      </w:r>
      <w:r w:rsidRPr="000C5F9A">
        <w:t>, en cette qualité, audit siège</w:t>
      </w:r>
    </w:p>
    <w:p w14:paraId="4361EE9D" w14:textId="77777777" w:rsidR="00AF0331" w:rsidRPr="000C5F9A" w:rsidRDefault="00AF0331" w:rsidP="00AF0331"/>
    <w:p w14:paraId="1F0BE15E" w14:textId="77777777" w:rsidR="00AF0331" w:rsidRPr="000C5F9A" w:rsidRDefault="00AF0331" w:rsidP="00AF0331">
      <w:r w:rsidRPr="000C5F9A">
        <w:t>Où étant et parlant à :</w:t>
      </w:r>
    </w:p>
    <w:p w14:paraId="25D18EF1" w14:textId="77777777" w:rsidR="00AF0331" w:rsidRPr="000C5F9A" w:rsidRDefault="00AF0331" w:rsidP="00AF0331"/>
    <w:p w14:paraId="73658B70" w14:textId="77777777" w:rsidR="00AF0331" w:rsidRPr="000C5F9A" w:rsidRDefault="00AF0331" w:rsidP="007B458A"/>
    <w:p w14:paraId="19A34A5D" w14:textId="77777777" w:rsidR="00AF0331" w:rsidRPr="000C5F9A" w:rsidRDefault="00AF0331" w:rsidP="007B458A">
      <w:pPr>
        <w:rPr>
          <w:b/>
          <w:u w:val="single"/>
        </w:rPr>
      </w:pPr>
      <w:r w:rsidRPr="000C5F9A">
        <w:rPr>
          <w:b/>
          <w:u w:val="single"/>
        </w:rPr>
        <w:t>D’AVOIR À COMPARAÎTRE :</w:t>
      </w:r>
    </w:p>
    <w:p w14:paraId="2868A33C" w14:textId="77777777" w:rsidR="008E7D22" w:rsidRPr="000C5F9A" w:rsidRDefault="008E7D22" w:rsidP="007B458A">
      <w:pPr>
        <w:rPr>
          <w:b/>
        </w:rPr>
      </w:pPr>
    </w:p>
    <w:p w14:paraId="514AF948" w14:textId="77777777" w:rsidR="00AF0331" w:rsidRPr="000C5F9A" w:rsidRDefault="00AF0331" w:rsidP="007B458A"/>
    <w:p w14:paraId="749CA8EA" w14:textId="77777777" w:rsidR="00846DDB" w:rsidRPr="000C5F9A" w:rsidRDefault="00846DDB" w:rsidP="00846DDB">
      <w:pPr>
        <w:jc w:val="center"/>
        <w:rPr>
          <w:b/>
        </w:rPr>
      </w:pPr>
      <w:r w:rsidRPr="000C5F9A">
        <w:rPr>
          <w:b/>
        </w:rPr>
        <w:t xml:space="preserve">Le </w:t>
      </w:r>
      <w:r w:rsidRPr="000C5F9A">
        <w:rPr>
          <w:b/>
          <w:i/>
        </w:rPr>
        <w:t>[date]</w:t>
      </w:r>
      <w:r w:rsidRPr="000C5F9A">
        <w:rPr>
          <w:b/>
        </w:rPr>
        <w:t xml:space="preserve"> à </w:t>
      </w:r>
      <w:r w:rsidRPr="000C5F9A">
        <w:rPr>
          <w:b/>
          <w:i/>
        </w:rPr>
        <w:t>[heures]</w:t>
      </w:r>
    </w:p>
    <w:p w14:paraId="5818846B" w14:textId="77777777" w:rsidR="00846DDB" w:rsidRPr="000C5F9A" w:rsidRDefault="00846DDB" w:rsidP="007B458A"/>
    <w:p w14:paraId="77E3BBFD" w14:textId="77777777" w:rsidR="00836DB2" w:rsidRDefault="00836DB2" w:rsidP="00836DB2">
      <w:pPr>
        <w:jc w:val="center"/>
        <w:rPr>
          <w:b/>
        </w:rPr>
      </w:pPr>
      <w:r>
        <w:rPr>
          <w:b/>
        </w:rPr>
        <w:t xml:space="preserve">Par-devant le Juge des contentieux de la protection près le Tribunal judiciaire de </w:t>
      </w:r>
      <w:r>
        <w:rPr>
          <w:b/>
          <w:i/>
        </w:rPr>
        <w:t>[ville]</w:t>
      </w:r>
      <w:r>
        <w:rPr>
          <w:b/>
        </w:rPr>
        <w:t xml:space="preserve">, </w:t>
      </w:r>
      <w:r>
        <w:rPr>
          <w:b/>
          <w:iCs/>
        </w:rPr>
        <w:t xml:space="preserve">siégeant au Tribunal de proximité de </w:t>
      </w:r>
      <w:r>
        <w:rPr>
          <w:b/>
          <w:i/>
        </w:rPr>
        <w:t>[ville]</w:t>
      </w:r>
      <w:r>
        <w:rPr>
          <w:b/>
        </w:rPr>
        <w:t xml:space="preserve">, tenant l’audience des référés en la salle ordinaire du Palais de justice de </w:t>
      </w:r>
      <w:r>
        <w:rPr>
          <w:b/>
          <w:i/>
        </w:rPr>
        <w:t>[ville]</w:t>
      </w:r>
      <w:r>
        <w:rPr>
          <w:b/>
        </w:rPr>
        <w:t xml:space="preserve">, sis </w:t>
      </w:r>
      <w:r>
        <w:rPr>
          <w:b/>
          <w:i/>
        </w:rPr>
        <w:t>[adresse]</w:t>
      </w:r>
    </w:p>
    <w:p w14:paraId="69CA7F03" w14:textId="77777777" w:rsidR="00AF0331" w:rsidRPr="000C5F9A" w:rsidRDefault="00AF0331" w:rsidP="007B458A"/>
    <w:p w14:paraId="187792FF" w14:textId="77777777" w:rsidR="00C26FFC" w:rsidRPr="000C5F9A" w:rsidRDefault="00C26FFC" w:rsidP="007B458A"/>
    <w:p w14:paraId="3E4F129C" w14:textId="77777777" w:rsidR="00C26FFC" w:rsidRPr="000C5F9A" w:rsidRDefault="00C26FFC" w:rsidP="007B458A">
      <w:pPr>
        <w:rPr>
          <w:b/>
          <w:u w:val="single"/>
        </w:rPr>
      </w:pPr>
      <w:r w:rsidRPr="000C5F9A">
        <w:rPr>
          <w:b/>
          <w:u w:val="single"/>
        </w:rPr>
        <w:t>ET L’INFORME :</w:t>
      </w:r>
    </w:p>
    <w:p w14:paraId="7A89B991" w14:textId="77777777" w:rsidR="00C26FFC" w:rsidRPr="000C5F9A" w:rsidRDefault="00C26FFC" w:rsidP="007B458A"/>
    <w:p w14:paraId="10A0FA25" w14:textId="77777777" w:rsidR="00C26FFC" w:rsidRPr="000C5F9A" w:rsidRDefault="00C26FFC" w:rsidP="007B458A">
      <w:r w:rsidRPr="000C5F9A">
        <w:t>Qu’un procès lui est intenté pour les raisons exposées ci-après.</w:t>
      </w:r>
    </w:p>
    <w:p w14:paraId="0AA92AB2" w14:textId="77777777" w:rsidR="00C26FFC" w:rsidRPr="000C5F9A" w:rsidRDefault="00C26FFC" w:rsidP="007B458A"/>
    <w:p w14:paraId="043941A3" w14:textId="23A79180" w:rsidR="00CD4CD1" w:rsidRDefault="00CD4CD1" w:rsidP="00CD4CD1">
      <w:pPr>
        <w:shd w:val="clear" w:color="auto" w:fill="FFFFFF" w:themeFill="background1"/>
      </w:pPr>
      <w:r w:rsidRPr="00CD4CD1">
        <w:t xml:space="preserve">Que, en application </w:t>
      </w:r>
      <w:r w:rsidR="00474E2E">
        <w:t>des articles 753 et</w:t>
      </w:r>
      <w:r w:rsidR="00C102F9">
        <w:t xml:space="preserve"> 762</w:t>
      </w:r>
      <w:r w:rsidRPr="00CD4CD1">
        <w:t xml:space="preserve"> du Code de procédure civile il est tenu :</w:t>
      </w:r>
    </w:p>
    <w:p w14:paraId="759DF005" w14:textId="77777777" w:rsidR="00CD4CD1" w:rsidRPr="00CD4CD1" w:rsidRDefault="00CD4CD1" w:rsidP="00CD4CD1">
      <w:pPr>
        <w:shd w:val="clear" w:color="auto" w:fill="FFFFFF" w:themeFill="background1"/>
      </w:pPr>
    </w:p>
    <w:p w14:paraId="2397AFD5" w14:textId="4D62B036" w:rsidR="00CD4CD1" w:rsidRDefault="00CD4CD1" w:rsidP="00CD4CD1">
      <w:pPr>
        <w:shd w:val="clear" w:color="auto" w:fill="FFFFFF" w:themeFill="background1"/>
      </w:pPr>
      <w:r>
        <w:sym w:font="Wingdings" w:char="F0E8"/>
      </w:r>
      <w:r w:rsidRPr="00CD4CD1">
        <w:t>Soit de se présenter à cette audience, seul ou assisté de l’une des personnes suivantes :</w:t>
      </w:r>
    </w:p>
    <w:p w14:paraId="75A0D1D8" w14:textId="77777777" w:rsidR="00CD4CD1" w:rsidRPr="00CD4CD1" w:rsidRDefault="00CD4CD1" w:rsidP="00CD4CD1">
      <w:pPr>
        <w:shd w:val="clear" w:color="auto" w:fill="FFFFFF" w:themeFill="background1"/>
      </w:pPr>
    </w:p>
    <w:p w14:paraId="77A4A344" w14:textId="02184DE9" w:rsidR="00CD4CD1" w:rsidRDefault="00CD4CD1" w:rsidP="00CD4CD1">
      <w:pPr>
        <w:pStyle w:val="Paragraphedeliste"/>
        <w:numPr>
          <w:ilvl w:val="0"/>
          <w:numId w:val="16"/>
        </w:numPr>
        <w:shd w:val="clear" w:color="auto" w:fill="FFFFFF" w:themeFill="background1"/>
      </w:pPr>
      <w:r>
        <w:t>Un avocat</w:t>
      </w:r>
    </w:p>
    <w:p w14:paraId="67C23F84" w14:textId="77777777" w:rsidR="00CD4CD1" w:rsidRDefault="00CD4CD1" w:rsidP="00CD4CD1">
      <w:pPr>
        <w:pStyle w:val="Paragraphedeliste"/>
        <w:numPr>
          <w:ilvl w:val="0"/>
          <w:numId w:val="16"/>
        </w:numPr>
        <w:shd w:val="clear" w:color="auto" w:fill="FFFFFF" w:themeFill="background1"/>
      </w:pPr>
      <w:r w:rsidRPr="00CD4CD1">
        <w:t>Le conjoint ;</w:t>
      </w:r>
    </w:p>
    <w:p w14:paraId="76DFE710" w14:textId="77777777" w:rsidR="00CD4CD1" w:rsidRDefault="00CD4CD1" w:rsidP="00CD4CD1">
      <w:pPr>
        <w:pStyle w:val="Paragraphedeliste"/>
        <w:numPr>
          <w:ilvl w:val="0"/>
          <w:numId w:val="16"/>
        </w:numPr>
        <w:shd w:val="clear" w:color="auto" w:fill="FFFFFF" w:themeFill="background1"/>
      </w:pPr>
      <w:r w:rsidRPr="00CD4CD1">
        <w:t>Le concubin ;</w:t>
      </w:r>
    </w:p>
    <w:p w14:paraId="5D23965A" w14:textId="77777777" w:rsidR="00CD4CD1" w:rsidRDefault="00CD4CD1" w:rsidP="00CD4CD1">
      <w:pPr>
        <w:pStyle w:val="Paragraphedeliste"/>
        <w:numPr>
          <w:ilvl w:val="0"/>
          <w:numId w:val="16"/>
        </w:numPr>
        <w:shd w:val="clear" w:color="auto" w:fill="FFFFFF" w:themeFill="background1"/>
      </w:pPr>
      <w:r w:rsidRPr="00CD4CD1">
        <w:t>La personne avec laquelle il a conclu un pacte civil de solidarité ;</w:t>
      </w:r>
    </w:p>
    <w:p w14:paraId="0BFB17F5" w14:textId="77777777" w:rsidR="00CD4CD1" w:rsidRDefault="00CD4CD1" w:rsidP="00CD4CD1">
      <w:pPr>
        <w:pStyle w:val="Paragraphedeliste"/>
        <w:numPr>
          <w:ilvl w:val="0"/>
          <w:numId w:val="16"/>
        </w:numPr>
        <w:shd w:val="clear" w:color="auto" w:fill="FFFFFF" w:themeFill="background1"/>
      </w:pPr>
      <w:r w:rsidRPr="00CD4CD1">
        <w:t>Un parent ou allié en ligne directe ;</w:t>
      </w:r>
    </w:p>
    <w:p w14:paraId="01EF53A8" w14:textId="77777777" w:rsidR="00CD4CD1" w:rsidRDefault="00CD4CD1" w:rsidP="00CD4CD1">
      <w:pPr>
        <w:pStyle w:val="Paragraphedeliste"/>
        <w:numPr>
          <w:ilvl w:val="0"/>
          <w:numId w:val="16"/>
        </w:numPr>
        <w:shd w:val="clear" w:color="auto" w:fill="FFFFFF" w:themeFill="background1"/>
      </w:pPr>
      <w:r w:rsidRPr="00CD4CD1">
        <w:t>Un parent ou allié en ligne collatérale jusqu’au troisième degré inclus ;</w:t>
      </w:r>
    </w:p>
    <w:p w14:paraId="0C186528" w14:textId="5568F54C" w:rsidR="00CD4CD1" w:rsidRPr="00CD4CD1" w:rsidRDefault="00CD4CD1" w:rsidP="00CD4CD1">
      <w:pPr>
        <w:pStyle w:val="Paragraphedeliste"/>
        <w:numPr>
          <w:ilvl w:val="0"/>
          <w:numId w:val="16"/>
        </w:numPr>
        <w:shd w:val="clear" w:color="auto" w:fill="FFFFFF" w:themeFill="background1"/>
      </w:pPr>
      <w:r w:rsidRPr="00CD4CD1">
        <w:t>Une personne exclusivement attachée à son service personnel ou à son entreprise.</w:t>
      </w:r>
    </w:p>
    <w:p w14:paraId="17547BBB" w14:textId="77777777" w:rsidR="00CD4CD1" w:rsidRDefault="00CD4CD1" w:rsidP="00CD4CD1">
      <w:pPr>
        <w:shd w:val="clear" w:color="auto" w:fill="FFFFFF" w:themeFill="background1"/>
      </w:pPr>
    </w:p>
    <w:p w14:paraId="1EED5825" w14:textId="7168B4FE" w:rsidR="00CD4CD1" w:rsidRDefault="00CD4CD1" w:rsidP="00CD4CD1">
      <w:pPr>
        <w:shd w:val="clear" w:color="auto" w:fill="FFFFFF" w:themeFill="background1"/>
      </w:pPr>
      <w:r>
        <w:sym w:font="Wingdings" w:char="F0E8"/>
      </w:r>
      <w:r w:rsidRPr="00CD4CD1">
        <w:t>Soit de se faire représenter par un avocat, ou par l’une des autres personnes ci-dessus énumérées, à condition qu’elle soit munie d’un pouvoir écrit et établi spécialement pour ce procès.</w:t>
      </w:r>
    </w:p>
    <w:p w14:paraId="3744E868" w14:textId="77777777" w:rsidR="00CD4CD1" w:rsidRPr="00CD4CD1" w:rsidRDefault="00CD4CD1" w:rsidP="00CD4CD1">
      <w:pPr>
        <w:shd w:val="clear" w:color="auto" w:fill="FFFFFF" w:themeFill="background1"/>
      </w:pPr>
    </w:p>
    <w:p w14:paraId="125B4827" w14:textId="77777777" w:rsidR="00CD4CD1" w:rsidRDefault="00CD4CD1" w:rsidP="00CD4CD1">
      <w:pPr>
        <w:shd w:val="clear" w:color="auto" w:fill="FFFFFF" w:themeFill="background1"/>
      </w:pPr>
      <w:r w:rsidRPr="00CD4CD1">
        <w:t>Que l’État, les départements, les régions, les communes et les établissements publics peuvent se faire représenter ou assister par un fonctionnaire ou un agent de leur administration.</w:t>
      </w:r>
    </w:p>
    <w:p w14:paraId="6994AB8E" w14:textId="77777777" w:rsidR="00CD4CD1" w:rsidRPr="00CD4CD1" w:rsidRDefault="00CD4CD1" w:rsidP="00CD4CD1">
      <w:pPr>
        <w:shd w:val="clear" w:color="auto" w:fill="FFFFFF" w:themeFill="background1"/>
      </w:pPr>
    </w:p>
    <w:p w14:paraId="52EBC94C" w14:textId="77777777" w:rsidR="00CD4CD1" w:rsidRPr="00CD4CD1" w:rsidRDefault="00CD4CD1" w:rsidP="00CD4CD1">
      <w:pPr>
        <w:shd w:val="clear" w:color="auto" w:fill="FFFFFF" w:themeFill="background1"/>
      </w:pPr>
      <w:r w:rsidRPr="00CD4CD1">
        <w:lastRenderedPageBreak/>
        <w:t>Qu’à défaut de comparaître à cette audience ou à toute autre à laquelle l’examen de cette affaire serait renvoyé, il s’expose à ce qu’un jugement soit rendu contre lui sur les seuls éléments fournis par son adversaire.</w:t>
      </w:r>
    </w:p>
    <w:p w14:paraId="2129C04B" w14:textId="579914A0" w:rsidR="00CD4CD1" w:rsidRDefault="00CD4CD1" w:rsidP="00BA7BEF">
      <w:pPr>
        <w:shd w:val="clear" w:color="auto" w:fill="FFFFFF" w:themeFill="background1"/>
        <w:rPr>
          <w:sz w:val="22"/>
          <w:szCs w:val="22"/>
        </w:rPr>
      </w:pPr>
    </w:p>
    <w:p w14:paraId="1ABE73BE" w14:textId="446822A6" w:rsidR="003216F8" w:rsidRDefault="003216F8" w:rsidP="00BA7BEF">
      <w:pPr>
        <w:shd w:val="clear" w:color="auto" w:fill="FFFFFF" w:themeFill="background1"/>
        <w:rPr>
          <w:sz w:val="22"/>
          <w:szCs w:val="22"/>
        </w:rPr>
      </w:pPr>
    </w:p>
    <w:p w14:paraId="6A06078E" w14:textId="6090AB07" w:rsidR="003216F8" w:rsidRPr="003216F8"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22"/>
          <w:szCs w:val="22"/>
          <w:u w:val="single"/>
        </w:rPr>
      </w:pPr>
      <w:r w:rsidRPr="003216F8">
        <w:rPr>
          <w:b/>
          <w:bCs/>
          <w:sz w:val="22"/>
          <w:szCs w:val="22"/>
          <w:u w:val="single"/>
        </w:rPr>
        <w:t>TRÈS IMPORTANT</w:t>
      </w:r>
    </w:p>
    <w:p w14:paraId="73DF314A" w14:textId="5472E642" w:rsidR="003216F8"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6F84DEA" w14:textId="77777777" w:rsidR="003216F8" w:rsidRPr="000C5F9A"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1A4F9D9" w14:textId="0E9EFA64" w:rsidR="00AA4FAD" w:rsidRPr="000C5F9A" w:rsidRDefault="0071532A" w:rsidP="003216F8">
      <w:pPr>
        <w:pBdr>
          <w:top w:val="single" w:sz="4" w:space="1" w:color="auto"/>
          <w:left w:val="single" w:sz="4" w:space="4" w:color="auto"/>
          <w:bottom w:val="single" w:sz="4" w:space="1" w:color="auto"/>
          <w:right w:val="single" w:sz="4" w:space="4" w:color="auto"/>
        </w:pBdr>
        <w:shd w:val="clear" w:color="auto" w:fill="E7E6E6" w:themeFill="background2"/>
        <w:rPr>
          <w:b/>
          <w:sz w:val="22"/>
          <w:szCs w:val="22"/>
          <w:u w:val="single"/>
        </w:rPr>
      </w:pPr>
      <w:r w:rsidRPr="000C5F9A">
        <w:rPr>
          <w:b/>
          <w:szCs w:val="24"/>
          <w:u w:val="single"/>
        </w:rPr>
        <w:t xml:space="preserve">Il est, par ailleurs, </w:t>
      </w:r>
      <w:r w:rsidR="00C102F9">
        <w:rPr>
          <w:b/>
          <w:sz w:val="22"/>
          <w:szCs w:val="22"/>
          <w:u w:val="single"/>
        </w:rPr>
        <w:t>indiqué au défendeur</w:t>
      </w:r>
      <w:r w:rsidR="002A4DCA">
        <w:rPr>
          <w:b/>
          <w:sz w:val="22"/>
          <w:szCs w:val="22"/>
          <w:u w:val="single"/>
        </w:rPr>
        <w:t xml:space="preserve"> la disposition</w:t>
      </w:r>
      <w:r w:rsidR="00AA4FAD" w:rsidRPr="000C5F9A">
        <w:rPr>
          <w:b/>
          <w:sz w:val="22"/>
          <w:szCs w:val="22"/>
          <w:u w:val="single"/>
        </w:rPr>
        <w:t xml:space="preserve"> du Code de procédure civile suivantes :</w:t>
      </w:r>
    </w:p>
    <w:p w14:paraId="74D231B5"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04912F9B" w14:textId="52CB8E86"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484</w:t>
      </w:r>
    </w:p>
    <w:p w14:paraId="66278FE8" w14:textId="77777777" w:rsid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0DC05F4"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L'ordonnance de référé est une décision provisoire rendue à la demande d'une partie, l'autre présente ou appelée, dans les cas où la loi confère à un juge qui n'est pas saisi du principal le pouvoir d'ordonner immédiatement les mesures nécessaires.</w:t>
      </w:r>
    </w:p>
    <w:p w14:paraId="344030CB"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D9CA242" w14:textId="20A15F66"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486</w:t>
      </w:r>
    </w:p>
    <w:p w14:paraId="69D58227"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sz w:val="22"/>
          <w:szCs w:val="22"/>
        </w:rPr>
      </w:pPr>
    </w:p>
    <w:p w14:paraId="1D097A09"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Le juge s'assure qu'il s'est écoulé un temps suffisant entre l'assignation et l'audience pour que la partie assignée ait pu préparer sa défense.</w:t>
      </w:r>
    </w:p>
    <w:p w14:paraId="4B159EB2"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775EA68" w14:textId="4AEE96B8"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488</w:t>
      </w:r>
    </w:p>
    <w:p w14:paraId="3EEEF18D" w14:textId="77777777" w:rsid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1AE6629"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L'ordonnance de référé n'a pas, au principal, l'autorité de la chose jugée.</w:t>
      </w:r>
    </w:p>
    <w:p w14:paraId="4E63E43D" w14:textId="3A91E639"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Elle ne peut être modifiée ou rapportée en référé qu'en cas de circonstances nouvelles.</w:t>
      </w:r>
    </w:p>
    <w:p w14:paraId="5A3795FD"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E7BCFD2" w14:textId="49F0DA82" w:rsidR="00F92DB5" w:rsidRPr="000C5F9A"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Pr>
          <w:b/>
          <w:sz w:val="22"/>
          <w:szCs w:val="22"/>
          <w:u w:val="single"/>
        </w:rPr>
        <w:t>Article 832</w:t>
      </w:r>
    </w:p>
    <w:p w14:paraId="6EE0B7ED" w14:textId="77777777" w:rsidR="00793ABE" w:rsidRPr="000C5F9A" w:rsidRDefault="00793ABE"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97A314A"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Sans préjudice des dispositions de l'article 68, la demande incidente tendant à l'octroi d'un délai de paiement en application de l'article 1343-5 du code civil peut être formée par courrier remis ou adressé au greffe. Les pièces que la partie souhaite invoquer à l'appui de sa demande sont jointes à son courrier. La demande est communiquée aux autres parties, à l'audience, par le juge, sauf la faculté pour ce dernier de la leur faire notifier par le greffier, accompagnée des pièces jointes, par lettre recommandée avec demande d'avis de réception.</w:t>
      </w:r>
    </w:p>
    <w:p w14:paraId="4FC19E4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4C8D727B" w14:textId="51E0EA32" w:rsidR="00AA4FAD" w:rsidRPr="000C5F9A"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658364AB" w14:textId="77777777" w:rsidR="00FB6370" w:rsidRDefault="00FB6370"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D141E02"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b/>
          <w:szCs w:val="24"/>
          <w:u w:val="single"/>
        </w:rPr>
      </w:pPr>
      <w:r w:rsidRPr="00C102F9">
        <w:rPr>
          <w:b/>
          <w:szCs w:val="24"/>
          <w:u w:val="single"/>
        </w:rPr>
        <w:t>Il est encore rappelé la disposition du Code civil suivante :</w:t>
      </w:r>
    </w:p>
    <w:p w14:paraId="07D02F9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8BD4BF4"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C102F9">
        <w:rPr>
          <w:b/>
          <w:sz w:val="22"/>
          <w:szCs w:val="22"/>
          <w:u w:val="single"/>
        </w:rPr>
        <w:t>Article 1343-5</w:t>
      </w:r>
    </w:p>
    <w:p w14:paraId="7117A2A9"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32C8112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Le juge peut, compte tenu de la situation du débiteur et en considération des besoins du créancier, reporter ou échelonner, dans la limite de deux années, le paiement des sommes dues.</w:t>
      </w:r>
    </w:p>
    <w:p w14:paraId="4045C979"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04F006C"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Par décision spéciale et motivée, il peut ordonner que les sommes correspondant aux échéances reportées porteront intérêt à un taux réduit au moins égal au taux légal, ou que les paiements s’imputeront d’abord sur le capital.</w:t>
      </w:r>
    </w:p>
    <w:p w14:paraId="01D0046F"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2446B798"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Il peut subordonner ces mesures à l’accomplissement par le débiteur d’actes propres à faciliter ou à garantir le paiement de la dette.</w:t>
      </w:r>
    </w:p>
    <w:p w14:paraId="47FE0E93"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881EB66"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lastRenderedPageBreak/>
        <w:t xml:space="preserve"> La décision du juge suspend les procédures d’exécution qui auraient été engagées par le créancier. Les majorations d’intérêts ou les pénalités prévues en cas de retard ne sont pas encourues pendant le délai fixé par le juge.</w:t>
      </w:r>
    </w:p>
    <w:p w14:paraId="2B30ABA1"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053517D5"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Toute stipulation contraire est réputée non écrite.</w:t>
      </w:r>
    </w:p>
    <w:p w14:paraId="60DFFFC6"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19A0868F" w14:textId="0C642E04" w:rsid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Les dispositions du présent article ne sont pas applicables aux dettes d’aliment.</w:t>
      </w:r>
    </w:p>
    <w:p w14:paraId="3E56E8AD" w14:textId="27C9D08A" w:rsidR="00C102F9" w:rsidRDefault="00C102F9" w:rsidP="00E6348E">
      <w:pPr>
        <w:shd w:val="clear" w:color="auto" w:fill="FFFFFF" w:themeFill="background1"/>
        <w:rPr>
          <w:i/>
          <w:sz w:val="22"/>
          <w:szCs w:val="22"/>
        </w:rPr>
      </w:pPr>
    </w:p>
    <w:p w14:paraId="04520611" w14:textId="59BF7C09" w:rsidR="00A85E45" w:rsidRDefault="00A85E45" w:rsidP="00E6348E">
      <w:pPr>
        <w:shd w:val="clear" w:color="auto" w:fill="FFFFFF" w:themeFill="background1"/>
        <w:rPr>
          <w:i/>
          <w:sz w:val="22"/>
          <w:szCs w:val="22"/>
        </w:rPr>
      </w:pPr>
    </w:p>
    <w:p w14:paraId="27E1BB41" w14:textId="77777777" w:rsidR="00A85E45" w:rsidRDefault="00A85E45" w:rsidP="00A85E45">
      <w:pPr>
        <w:shd w:val="clear" w:color="auto" w:fill="FFFFFF" w:themeFill="background1"/>
        <w:jc w:val="center"/>
        <w:rPr>
          <w:b/>
          <w:bCs/>
          <w:i/>
          <w:szCs w:val="24"/>
        </w:rPr>
      </w:pPr>
      <w:r>
        <w:rPr>
          <w:b/>
          <w:bCs/>
          <w:i/>
          <w:szCs w:val="24"/>
        </w:rPr>
        <w:t>[Si demande en justice visant, en matière immobilière, à remettre en cause des droits soumis à publicité foncière]</w:t>
      </w:r>
    </w:p>
    <w:p w14:paraId="19D97FA3" w14:textId="77777777" w:rsidR="00A85E45" w:rsidRDefault="00A85E45" w:rsidP="00A85E45">
      <w:pPr>
        <w:shd w:val="clear" w:color="auto" w:fill="FFFFFF" w:themeFill="background1"/>
        <w:rPr>
          <w:iCs/>
          <w:szCs w:val="24"/>
        </w:rPr>
      </w:pPr>
    </w:p>
    <w:p w14:paraId="48024D95" w14:textId="77777777" w:rsidR="00A85E45" w:rsidRDefault="00A85E45" w:rsidP="00A85E45">
      <w:pPr>
        <w:shd w:val="clear" w:color="auto" w:fill="FFFFFF" w:themeFill="background1"/>
        <w:rPr>
          <w:iCs/>
          <w:szCs w:val="24"/>
        </w:rPr>
      </w:pPr>
      <w:r>
        <w:rPr>
          <w:iCs/>
          <w:szCs w:val="24"/>
        </w:rPr>
        <w:t xml:space="preserve">Lorsque la demande en justice doit faire l’objet d’une publication, </w:t>
      </w:r>
      <w:r>
        <w:rPr>
          <w:iCs/>
          <w:szCs w:val="24"/>
          <w:u w:val="single"/>
        </w:rPr>
        <w:t>l’article 54, 4°</w:t>
      </w:r>
      <w:r>
        <w:rPr>
          <w:iCs/>
          <w:szCs w:val="24"/>
        </w:rPr>
        <w:t xml:space="preserve"> du Code de procédure civile, exige que soient reproduites les mentions relatives à la désignation des immeubles exigées pour la publication au fichier immobilier qui figurent à </w:t>
      </w:r>
      <w:hyperlink r:id="rId7" w:history="1">
        <w:r>
          <w:rPr>
            <w:rStyle w:val="Lienhypertexte"/>
            <w:iCs/>
            <w:szCs w:val="24"/>
          </w:rPr>
          <w:t>l’article 76</w:t>
        </w:r>
      </w:hyperlink>
      <w:r>
        <w:rPr>
          <w:iCs/>
          <w:szCs w:val="24"/>
        </w:rPr>
        <w:t xml:space="preserve"> du </w:t>
      </w:r>
      <w:hyperlink r:id="rId8" w:history="1">
        <w:r>
          <w:rPr>
            <w:rStyle w:val="Lienhypertexte"/>
            <w:iCs/>
            <w:szCs w:val="24"/>
          </w:rPr>
          <w:t>décret n°55-1350 du 14 octobre 1955</w:t>
        </w:r>
      </w:hyperlink>
      <w:r>
        <w:rPr>
          <w:iCs/>
          <w:szCs w:val="24"/>
        </w:rPr>
        <w:t>.</w:t>
      </w:r>
    </w:p>
    <w:p w14:paraId="1B671DE7" w14:textId="77777777" w:rsidR="00A85E45" w:rsidRDefault="00A85E45" w:rsidP="00A85E45">
      <w:pPr>
        <w:shd w:val="clear" w:color="auto" w:fill="FFFFFF" w:themeFill="background1"/>
        <w:rPr>
          <w:iCs/>
          <w:szCs w:val="24"/>
        </w:rPr>
      </w:pPr>
    </w:p>
    <w:p w14:paraId="5DF2F96A" w14:textId="77777777" w:rsidR="00A85E45" w:rsidRDefault="00A85E45" w:rsidP="00A85E45">
      <w:pPr>
        <w:shd w:val="clear" w:color="auto" w:fill="FFFFFF" w:themeFill="background1"/>
        <w:rPr>
          <w:iCs/>
          <w:szCs w:val="24"/>
        </w:rPr>
      </w:pPr>
      <w:r>
        <w:rPr>
          <w:iCs/>
          <w:szCs w:val="24"/>
        </w:rPr>
        <w:t>Dans un arrêt du 7 novembre 2012, la Cour de cassation est venue préciser que « </w:t>
      </w:r>
      <w:r>
        <w:rPr>
          <w:i/>
          <w:szCs w:val="24"/>
        </w:rPr>
        <w:t>le défaut de publication d'une demande tendant à l'annulation de droits résultant d'actes soumis à publicité constitue une fin de non-recevoir et non un vice de forme en affectant la validité</w:t>
      </w:r>
      <w:r>
        <w:rPr>
          <w:iCs/>
          <w:szCs w:val="24"/>
        </w:rPr>
        <w:t> » (</w:t>
      </w:r>
      <w:hyperlink r:id="rId9" w:history="1">
        <w:r>
          <w:rPr>
            <w:rStyle w:val="Lienhypertexte"/>
            <w:i/>
            <w:szCs w:val="24"/>
          </w:rPr>
          <w:t>Cass. 1</w:t>
        </w:r>
        <w:r>
          <w:rPr>
            <w:rStyle w:val="Lienhypertexte"/>
            <w:i/>
            <w:szCs w:val="24"/>
            <w:vertAlign w:val="superscript"/>
          </w:rPr>
          <w:t>ère</w:t>
        </w:r>
        <w:r>
          <w:rPr>
            <w:rStyle w:val="Lienhypertexte"/>
            <w:i/>
            <w:szCs w:val="24"/>
          </w:rPr>
          <w:t xml:space="preserve"> civ. 7 nov. 2012, n°11-22.275</w:t>
        </w:r>
      </w:hyperlink>
      <w:r>
        <w:rPr>
          <w:iCs/>
          <w:szCs w:val="24"/>
        </w:rPr>
        <w:t>).</w:t>
      </w:r>
    </w:p>
    <w:p w14:paraId="22065883" w14:textId="77777777" w:rsidR="00A85E45" w:rsidRPr="000C5F9A" w:rsidRDefault="00A85E45" w:rsidP="00E6348E">
      <w:pPr>
        <w:shd w:val="clear" w:color="auto" w:fill="FFFFFF" w:themeFill="background1"/>
        <w:rPr>
          <w:i/>
          <w:sz w:val="22"/>
          <w:szCs w:val="22"/>
        </w:rPr>
      </w:pPr>
    </w:p>
    <w:p w14:paraId="1EDB8BC2" w14:textId="04C6FC57" w:rsidR="00B82DA4" w:rsidRPr="000C5F9A" w:rsidRDefault="00C102F9" w:rsidP="00BA5C35">
      <w:pPr>
        <w:rPr>
          <w:b/>
        </w:rPr>
      </w:pPr>
      <w:r>
        <w:rPr>
          <w:b/>
          <w:u w:val="single"/>
        </w:rPr>
        <w:t>Il est enfin indiqué</w:t>
      </w:r>
      <w:r w:rsidR="00FB6370" w:rsidRPr="000C5F9A">
        <w:rPr>
          <w:b/>
          <w:u w:val="single"/>
        </w:rPr>
        <w:t>, en ap</w:t>
      </w:r>
      <w:r>
        <w:rPr>
          <w:b/>
          <w:u w:val="single"/>
        </w:rPr>
        <w:t xml:space="preserve">plication des articles 56 et </w:t>
      </w:r>
      <w:r w:rsidR="005D0DC7">
        <w:rPr>
          <w:b/>
          <w:u w:val="single"/>
        </w:rPr>
        <w:t>753</w:t>
      </w:r>
      <w:r w:rsidR="00FB6370" w:rsidRPr="000C5F9A">
        <w:rPr>
          <w:b/>
          <w:u w:val="single"/>
        </w:rPr>
        <w:t xml:space="preserve"> du Code de procédure civile</w:t>
      </w:r>
      <w:r w:rsidR="00FB6370" w:rsidRPr="000C5F9A">
        <w:rPr>
          <w:b/>
        </w:rPr>
        <w:t> :</w:t>
      </w:r>
    </w:p>
    <w:p w14:paraId="526FE11C" w14:textId="77777777" w:rsidR="00BA7BEF" w:rsidRPr="000C5F9A" w:rsidRDefault="00BA7BEF" w:rsidP="00BA5C35"/>
    <w:p w14:paraId="2D3FC421" w14:textId="1A2A581F" w:rsidR="00BA7BEF" w:rsidRPr="000C5F9A" w:rsidRDefault="00BA7BEF" w:rsidP="00BA7BEF">
      <w:r w:rsidRPr="000C5F9A">
        <w:t xml:space="preserve">Que, </w:t>
      </w:r>
      <w:r w:rsidR="00FB6370" w:rsidRPr="000C5F9A">
        <w:t xml:space="preserve">le </w:t>
      </w:r>
      <w:r w:rsidRPr="000C5F9A">
        <w:t xml:space="preserve">demandeur </w:t>
      </w:r>
      <w:r w:rsidRPr="000C5F9A">
        <w:rPr>
          <w:i/>
        </w:rPr>
        <w:t>[consent/ ne consent pas]</w:t>
      </w:r>
      <w:r w:rsidRPr="000C5F9A">
        <w:t xml:space="preserve"> à ce que la procédure se déroule sans audience en application de l’article L. 212-5-1 du Code de l’organisation judiciaire. </w:t>
      </w:r>
    </w:p>
    <w:p w14:paraId="0253F56B" w14:textId="77777777" w:rsidR="00BA7BEF" w:rsidRPr="000C5F9A" w:rsidRDefault="00BA7BEF" w:rsidP="00BA7BEF"/>
    <w:p w14:paraId="69FAABA9" w14:textId="7FB7812E" w:rsidR="00BA7BEF" w:rsidRPr="000C5F9A" w:rsidRDefault="00BA7BEF" w:rsidP="00BA7BEF">
      <w:r w:rsidRPr="000C5F9A">
        <w:t>Que</w:t>
      </w:r>
      <w:r w:rsidR="00FB6370" w:rsidRPr="000C5F9A">
        <w:t xml:space="preserve"> </w:t>
      </w:r>
      <w:r w:rsidRPr="000C5F9A">
        <w:t>les pièces sur lesquelles la demande est fondée sont visées et jointes en fin d’acte selon bordereau.</w:t>
      </w:r>
    </w:p>
    <w:p w14:paraId="291BDED1" w14:textId="77777777" w:rsidR="00BA7BEF" w:rsidRPr="000C5F9A" w:rsidRDefault="00BA7BEF" w:rsidP="00BA5C35"/>
    <w:p w14:paraId="0A019AFA" w14:textId="6727C325" w:rsidR="00EF7135" w:rsidRPr="000C5F9A" w:rsidRDefault="00EF7135">
      <w:pPr>
        <w:jc w:val="left"/>
      </w:pPr>
      <w:r w:rsidRPr="000C5F9A">
        <w:br w:type="page"/>
      </w:r>
    </w:p>
    <w:p w14:paraId="7B763FE0" w14:textId="77777777" w:rsidR="00F00216" w:rsidRPr="000C5F9A" w:rsidRDefault="00F00216" w:rsidP="007B458A"/>
    <w:p w14:paraId="0FCDAC55" w14:textId="3738726C" w:rsidR="007B458A" w:rsidRPr="000C5F9A" w:rsidRDefault="00AB060E"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Pr>
          <w:u w:val="none"/>
        </w:rPr>
        <w:t xml:space="preserve">PLAISE AU </w:t>
      </w:r>
      <w:r w:rsidR="001F58C1">
        <w:rPr>
          <w:u w:val="none"/>
        </w:rPr>
        <w:t>JUGE DES CONTENTIEUX DE LA PROTECTION</w:t>
      </w:r>
    </w:p>
    <w:p w14:paraId="7056C11F" w14:textId="77777777" w:rsidR="00173143" w:rsidRDefault="00173143" w:rsidP="007B458A"/>
    <w:p w14:paraId="5068FCDA" w14:textId="3DA371FC" w:rsidR="000C5F9A" w:rsidRDefault="000C5F9A" w:rsidP="007B458A">
      <w:r>
        <w:sym w:font="Wingdings" w:char="F0E8"/>
      </w:r>
      <w:r w:rsidRPr="000C5F9A">
        <w:rPr>
          <w:b/>
        </w:rPr>
        <w:t>Condition de recevabilité de la demande tenant à l’exigence de recours à un mode de résolution amiable des différends préalablement à la saisine du juge</w:t>
      </w:r>
    </w:p>
    <w:p w14:paraId="66B9117B" w14:textId="77777777" w:rsidR="000C5F9A" w:rsidRDefault="000C5F9A" w:rsidP="007B458A"/>
    <w:p w14:paraId="4F9FC05C" w14:textId="25E1543A" w:rsidR="000C5F9A" w:rsidRDefault="000C5F9A" w:rsidP="000C5F9A">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3EA36C2E" w14:textId="77777777" w:rsidR="000C5F9A" w:rsidRDefault="000C5F9A" w:rsidP="000C5F9A"/>
    <w:p w14:paraId="54422E3E" w14:textId="1E79E3A0" w:rsidR="000C5F9A" w:rsidRDefault="000C5F9A" w:rsidP="000C5F9A">
      <w:r>
        <w:t>Il ressort de cette disposition que pour un certain nombre de litiges, les parties ont l’obligation de recourir à un mode de résolution amiable des différends.</w:t>
      </w:r>
    </w:p>
    <w:p w14:paraId="451E2C78" w14:textId="77777777" w:rsidR="000C5F9A" w:rsidRDefault="000C5F9A" w:rsidP="000C5F9A"/>
    <w:p w14:paraId="674C6A4E" w14:textId="58D681CA" w:rsidR="000C5F9A" w:rsidRDefault="000C5F9A" w:rsidP="000C5F9A">
      <w:r>
        <w:t xml:space="preserve">Sont visées : </w:t>
      </w:r>
    </w:p>
    <w:p w14:paraId="29C260C1" w14:textId="77777777" w:rsidR="000C5F9A" w:rsidRDefault="000C5F9A" w:rsidP="000C5F9A"/>
    <w:p w14:paraId="1322A0F8" w14:textId="6E4B378D" w:rsidR="000C5F9A" w:rsidRDefault="000C5F9A" w:rsidP="000C5F9A">
      <w:pPr>
        <w:pStyle w:val="Paragraphedeliste"/>
        <w:numPr>
          <w:ilvl w:val="0"/>
          <w:numId w:val="14"/>
        </w:numPr>
      </w:pPr>
      <w:r>
        <w:t>Les demandes qui tendent au paiement d’une somme inférieure à 5.000 euros</w:t>
      </w:r>
    </w:p>
    <w:p w14:paraId="5938ACD4" w14:textId="52BD6383" w:rsidR="000C5F9A" w:rsidRDefault="000C5F9A" w:rsidP="000C5F9A">
      <w:pPr>
        <w:pStyle w:val="Paragraphedeliste"/>
        <w:numPr>
          <w:ilvl w:val="0"/>
          <w:numId w:val="14"/>
        </w:numPr>
      </w:pPr>
      <w:r>
        <w:t>Les demandes relatives à un con</w:t>
      </w:r>
      <w:r w:rsidR="007149D8">
        <w:t>flit de voisinage</w:t>
      </w:r>
      <w:r>
        <w:t xml:space="preserve"> </w:t>
      </w:r>
      <w:r w:rsidRPr="007149D8">
        <w:rPr>
          <w:i/>
        </w:rPr>
        <w:t>(</w:t>
      </w:r>
      <w:r w:rsidR="007149D8" w:rsidRPr="007149D8">
        <w:rPr>
          <w:i/>
        </w:rPr>
        <w:t>actions visées aux articles R. 211-3-4 et R. 211-3-8 du COJ</w:t>
      </w:r>
      <w:r w:rsidR="007149D8">
        <w:rPr>
          <w:i/>
        </w:rPr>
        <w:t>)</w:t>
      </w:r>
    </w:p>
    <w:p w14:paraId="09F4EB73" w14:textId="77777777" w:rsidR="000C5F9A" w:rsidRPr="000C5F9A" w:rsidRDefault="000C5F9A" w:rsidP="007B458A"/>
    <w:p w14:paraId="23D3F52C" w14:textId="20CEE056" w:rsidR="00FA1231" w:rsidRPr="00F61A15" w:rsidRDefault="000C5F9A" w:rsidP="00FA1231">
      <w:pPr>
        <w:jc w:val="center"/>
        <w:rPr>
          <w:b/>
          <w:i/>
        </w:rPr>
      </w:pPr>
      <w:r w:rsidRPr="00F61A15">
        <w:rPr>
          <w:b/>
          <w:i/>
        </w:rPr>
        <w:t>[Si exigence de tentative de règlement amiable du litige</w:t>
      </w:r>
      <w:r w:rsidR="00FA1231" w:rsidRPr="00F61A15">
        <w:rPr>
          <w:b/>
          <w:i/>
        </w:rPr>
        <w:t>]</w:t>
      </w:r>
    </w:p>
    <w:p w14:paraId="37BFCED5" w14:textId="77777777" w:rsidR="00FA1231" w:rsidRPr="000C5F9A" w:rsidRDefault="00FA1231" w:rsidP="007B458A"/>
    <w:p w14:paraId="534C4898" w14:textId="42B9D91E" w:rsidR="00B51103" w:rsidRPr="000C5F9A" w:rsidRDefault="000C5F9A" w:rsidP="00B51103">
      <w:r w:rsidRPr="000C5F9A">
        <w:t xml:space="preserve">Conformément à </w:t>
      </w:r>
      <w:r w:rsidRPr="00541E40">
        <w:rPr>
          <w:u w:val="single"/>
        </w:rPr>
        <w:t>l’article 750-1</w:t>
      </w:r>
      <w:r w:rsidRPr="000C5F9A">
        <w:t xml:space="preserve"> du Code de procédure civile, p</w:t>
      </w:r>
      <w:r w:rsidR="00B51103" w:rsidRPr="000C5F9A">
        <w:t xml:space="preserve">réalablement à la saisine du Tribunal de céans, </w:t>
      </w:r>
      <w:r w:rsidR="00B51103" w:rsidRPr="000C5F9A">
        <w:rPr>
          <w:i/>
        </w:rPr>
        <w:t>[identité du demandeur]</w:t>
      </w:r>
      <w:r w:rsidR="00B51103" w:rsidRPr="000C5F9A">
        <w:t xml:space="preserve"> a tenté de résoudre amiablement le litige en proposant</w:t>
      </w:r>
      <w:r w:rsidR="00541E40">
        <w:t xml:space="preserve">, dans le cadre d’une </w:t>
      </w:r>
      <w:r w:rsidR="00541E40" w:rsidRPr="00541E40">
        <w:rPr>
          <w:i/>
        </w:rPr>
        <w:t>[conciliation menée par un conciliateur de justice / de médiation / de procédure participative]</w:t>
      </w:r>
      <w:r w:rsidR="00B51103" w:rsidRPr="000C5F9A">
        <w:t xml:space="preserve"> à </w:t>
      </w:r>
      <w:r w:rsidR="00B51103" w:rsidRPr="000C5F9A">
        <w:rPr>
          <w:i/>
        </w:rPr>
        <w:t>[identité du défendeur]</w:t>
      </w:r>
      <w:r w:rsidR="00B51103" w:rsidRPr="000C5F9A">
        <w:t xml:space="preserve"> de </w:t>
      </w:r>
      <w:r w:rsidR="00B51103" w:rsidRPr="000C5F9A">
        <w:rPr>
          <w:i/>
        </w:rPr>
        <w:t>[préciser les diligences accomplies]</w:t>
      </w:r>
      <w:r w:rsidR="00B51103" w:rsidRPr="000C5F9A">
        <w:t> :</w:t>
      </w:r>
    </w:p>
    <w:p w14:paraId="3089D3B3" w14:textId="77777777" w:rsidR="00B51103" w:rsidRPr="000C5F9A" w:rsidRDefault="00B51103" w:rsidP="00B51103"/>
    <w:p w14:paraId="328B43C2" w14:textId="77777777" w:rsidR="00B51103" w:rsidRPr="000C5F9A" w:rsidRDefault="00B51103" w:rsidP="00B51103">
      <w:r w:rsidRPr="000C5F9A">
        <w:t xml:space="preserve">Toutefois, cette tentative de règlement amiable n’a pas abouti pour les raisons suivantes : </w:t>
      </w:r>
      <w:r w:rsidRPr="000C5F9A">
        <w:rPr>
          <w:i/>
        </w:rPr>
        <w:t>[préciser les raisons de l’échec]</w:t>
      </w:r>
    </w:p>
    <w:p w14:paraId="167F7E86" w14:textId="77777777" w:rsidR="000C5F9A" w:rsidRPr="000C5F9A" w:rsidRDefault="000C5F9A" w:rsidP="007B458A"/>
    <w:p w14:paraId="38E4E26E" w14:textId="3B811451" w:rsidR="000C5F9A" w:rsidRPr="00F61A15" w:rsidRDefault="000C5F9A" w:rsidP="000C5F9A">
      <w:pPr>
        <w:jc w:val="center"/>
        <w:rPr>
          <w:b/>
          <w:i/>
        </w:rPr>
      </w:pPr>
      <w:r w:rsidRPr="00F61A15">
        <w:rPr>
          <w:b/>
          <w:i/>
        </w:rPr>
        <w:t>[Si dispense de tentative de règlement amiable du litige]</w:t>
      </w:r>
    </w:p>
    <w:p w14:paraId="784C9134" w14:textId="77777777" w:rsidR="00FA1231" w:rsidRDefault="00FA1231" w:rsidP="007B458A"/>
    <w:p w14:paraId="6ED507CA" w14:textId="4C1FF693" w:rsidR="00033EEF" w:rsidRDefault="00033EEF" w:rsidP="007B458A">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014354AD" w14:textId="77777777" w:rsidR="00033EEF" w:rsidRDefault="00033EEF" w:rsidP="007B458A"/>
    <w:p w14:paraId="674EFE63" w14:textId="4F335448" w:rsidR="00033EEF" w:rsidRDefault="00033EEF" w:rsidP="00033EEF">
      <w:pPr>
        <w:pStyle w:val="Paragraphedeliste"/>
        <w:numPr>
          <w:ilvl w:val="0"/>
          <w:numId w:val="14"/>
        </w:numPr>
        <w:jc w:val="both"/>
      </w:pPr>
      <w:r>
        <w:t>L’une des parties au moins sollicite l’homologation d’un accord</w:t>
      </w:r>
    </w:p>
    <w:p w14:paraId="5C8211C0" w14:textId="1BCA89BC" w:rsidR="00033EEF" w:rsidRDefault="00033EEF" w:rsidP="00033EEF">
      <w:pPr>
        <w:pStyle w:val="Paragraphedeliste"/>
        <w:numPr>
          <w:ilvl w:val="0"/>
          <w:numId w:val="14"/>
        </w:numPr>
        <w:jc w:val="both"/>
      </w:pPr>
      <w:r>
        <w:t>L’exercice d’un recours préalable était obligatoire</w:t>
      </w:r>
    </w:p>
    <w:p w14:paraId="04EFE146" w14:textId="0C74BD62" w:rsidR="00033EEF" w:rsidRDefault="00721A4E" w:rsidP="00033EEF">
      <w:pPr>
        <w:pStyle w:val="Paragraphedeliste"/>
        <w:numPr>
          <w:ilvl w:val="0"/>
          <w:numId w:val="14"/>
        </w:numPr>
        <w:jc w:val="both"/>
      </w:pPr>
      <w:r>
        <w:t>L</w:t>
      </w:r>
      <w:r w:rsidR="00033EEF">
        <w:t>’absence de recours à l’un des modes de résolution amiable est justifiée par un motif légitime</w:t>
      </w:r>
    </w:p>
    <w:p w14:paraId="01A1EAD6" w14:textId="1E78415E" w:rsidR="00033EEF" w:rsidRDefault="00033EEF" w:rsidP="00033EEF">
      <w:pPr>
        <w:pStyle w:val="Paragraphedeliste"/>
        <w:numPr>
          <w:ilvl w:val="0"/>
          <w:numId w:val="14"/>
        </w:numPr>
        <w:jc w:val="both"/>
      </w:pPr>
      <w:r>
        <w:t>Le juge ou l’autorité administrative doit, en application d’une disposition particulière, procéder à une tentative préalable de conciliation</w:t>
      </w:r>
    </w:p>
    <w:p w14:paraId="0F141A36" w14:textId="20A7FF1A" w:rsidR="00033EEF" w:rsidRPr="00033EEF" w:rsidRDefault="00033EEF" w:rsidP="00033EEF">
      <w:pPr>
        <w:pStyle w:val="Paragraphedeliste"/>
        <w:numPr>
          <w:ilvl w:val="0"/>
          <w:numId w:val="14"/>
        </w:numPr>
        <w:jc w:val="both"/>
      </w:pPr>
      <w:r>
        <w:t xml:space="preserve">Le litige est relatif au crédit à la consommation, au crédit immobilier, aux regroupements de crédits, aux sûretés personnelles, au délai de grâce, à la lettre de </w:t>
      </w:r>
      <w:r>
        <w:lastRenderedPageBreak/>
        <w:t>change et billets à ordre, aux règles de conduite et rémunération et formation du prêteur et de l’intermédiaire</w:t>
      </w:r>
    </w:p>
    <w:p w14:paraId="2C6B64B0" w14:textId="77777777" w:rsidR="00FA1231" w:rsidRPr="000C5F9A" w:rsidRDefault="00FA1231" w:rsidP="007B458A"/>
    <w:p w14:paraId="4F89E40E" w14:textId="77777777" w:rsidR="007B458A" w:rsidRPr="000C5F9A" w:rsidRDefault="004731E2" w:rsidP="004731E2">
      <w:pPr>
        <w:numPr>
          <w:ilvl w:val="0"/>
          <w:numId w:val="2"/>
        </w:numPr>
        <w:rPr>
          <w:b/>
          <w:u w:val="single"/>
        </w:rPr>
      </w:pPr>
      <w:r w:rsidRPr="000C5F9A">
        <w:rPr>
          <w:b/>
          <w:u w:val="single"/>
        </w:rPr>
        <w:t xml:space="preserve">RAPPEL DES </w:t>
      </w:r>
      <w:r w:rsidR="0001715E" w:rsidRPr="000C5F9A">
        <w:rPr>
          <w:b/>
          <w:u w:val="single"/>
        </w:rPr>
        <w:t>FAITS</w:t>
      </w:r>
    </w:p>
    <w:p w14:paraId="77FED89B" w14:textId="77777777" w:rsidR="004731E2" w:rsidRPr="000C5F9A" w:rsidRDefault="004731E2" w:rsidP="007B458A"/>
    <w:p w14:paraId="06C8A541" w14:textId="77777777" w:rsidR="001174B9" w:rsidRPr="000C5F9A" w:rsidRDefault="00865B99" w:rsidP="00865B99">
      <w:pPr>
        <w:pStyle w:val="Paragraphedeliste"/>
        <w:numPr>
          <w:ilvl w:val="0"/>
          <w:numId w:val="9"/>
        </w:numPr>
      </w:pPr>
      <w:r w:rsidRPr="000C5F9A">
        <w:t>Expos</w:t>
      </w:r>
      <w:r w:rsidR="00067AD4" w:rsidRPr="000C5F9A">
        <w:t>er</w:t>
      </w:r>
      <w:r w:rsidRPr="000C5F9A">
        <w:t xml:space="preserve"> </w:t>
      </w:r>
      <w:r w:rsidR="00067AD4" w:rsidRPr="000C5F9A">
        <w:t>l</w:t>
      </w:r>
      <w:r w:rsidRPr="000C5F9A">
        <w:t xml:space="preserve">es </w:t>
      </w:r>
      <w:r w:rsidR="00067AD4" w:rsidRPr="000C5F9A">
        <w:t>faits de façon synthétique et objective, tel qu’ils pourraient être énoncés dans le jugement à intervenir</w:t>
      </w:r>
    </w:p>
    <w:p w14:paraId="5A78544D" w14:textId="77777777" w:rsidR="00067AD4" w:rsidRPr="000C5F9A" w:rsidRDefault="00067AD4" w:rsidP="00067AD4"/>
    <w:p w14:paraId="5546F5D3" w14:textId="77777777" w:rsidR="00865B99" w:rsidRPr="000C5F9A" w:rsidRDefault="009216ED" w:rsidP="00865B99">
      <w:pPr>
        <w:pStyle w:val="Paragraphedeliste"/>
        <w:numPr>
          <w:ilvl w:val="0"/>
          <w:numId w:val="9"/>
        </w:numPr>
      </w:pPr>
      <w:r w:rsidRPr="000C5F9A">
        <w:t>Chaque élément de fait doit</w:t>
      </w:r>
      <w:r w:rsidR="00F52010" w:rsidRPr="000C5F9A">
        <w:t>, en toute rigueur,</w:t>
      </w:r>
      <w:r w:rsidRPr="000C5F9A">
        <w:t xml:space="preserve"> être</w:t>
      </w:r>
      <w:r w:rsidR="00F52010" w:rsidRPr="000C5F9A">
        <w:t xml:space="preserve"> justifié au moyen d’une pièce </w:t>
      </w:r>
      <w:r w:rsidR="005F7BD6" w:rsidRPr="000C5F9A">
        <w:t>visée dans le bordereau joint en annexe, numérotée et communiquée à la partie adverse et au juge</w:t>
      </w:r>
    </w:p>
    <w:p w14:paraId="1E51700E" w14:textId="77777777" w:rsidR="0001715E" w:rsidRPr="000C5F9A" w:rsidRDefault="0001715E" w:rsidP="007B458A"/>
    <w:p w14:paraId="354478BE" w14:textId="77777777" w:rsidR="0001715E" w:rsidRPr="000C5F9A" w:rsidRDefault="0001715E" w:rsidP="007B458A"/>
    <w:p w14:paraId="1ED8D895" w14:textId="77777777" w:rsidR="004731E2" w:rsidRPr="000C5F9A" w:rsidRDefault="004731E2" w:rsidP="004731E2">
      <w:pPr>
        <w:numPr>
          <w:ilvl w:val="0"/>
          <w:numId w:val="2"/>
        </w:numPr>
        <w:rPr>
          <w:b/>
          <w:u w:val="single"/>
        </w:rPr>
      </w:pPr>
      <w:r w:rsidRPr="000C5F9A">
        <w:rPr>
          <w:b/>
          <w:u w:val="single"/>
        </w:rPr>
        <w:t>DISCUSSION</w:t>
      </w:r>
    </w:p>
    <w:p w14:paraId="35B54FBA" w14:textId="77777777" w:rsidR="00BB6314" w:rsidRDefault="00BB6314" w:rsidP="00BB6314"/>
    <w:p w14:paraId="25BD3972" w14:textId="77777777" w:rsidR="00826FEE" w:rsidRPr="004A2A62" w:rsidRDefault="00826FEE" w:rsidP="00826FEE">
      <w:pPr>
        <w:pStyle w:val="Paragraphedeliste"/>
        <w:numPr>
          <w:ilvl w:val="0"/>
          <w:numId w:val="17"/>
        </w:numPr>
        <w:rPr>
          <w:b/>
          <w:u w:val="single"/>
        </w:rPr>
      </w:pPr>
      <w:r w:rsidRPr="004A2A62">
        <w:rPr>
          <w:b/>
          <w:u w:val="single"/>
        </w:rPr>
        <w:t xml:space="preserve">Sur </w:t>
      </w:r>
      <w:r>
        <w:rPr>
          <w:b/>
          <w:u w:val="single"/>
        </w:rPr>
        <w:t>la demande de provision</w:t>
      </w:r>
    </w:p>
    <w:p w14:paraId="7A1A8030" w14:textId="77777777" w:rsidR="00BB6314" w:rsidRDefault="00BB6314" w:rsidP="00BB6314"/>
    <w:p w14:paraId="65B4A13B" w14:textId="77777777" w:rsidR="00BB6314" w:rsidRPr="00D81F0D" w:rsidRDefault="00BB6314" w:rsidP="00BB6314">
      <w:pPr>
        <w:pStyle w:val="Paragraphedeliste"/>
        <w:numPr>
          <w:ilvl w:val="0"/>
          <w:numId w:val="18"/>
        </w:numPr>
        <w:rPr>
          <w:b/>
          <w:u w:val="single"/>
        </w:rPr>
      </w:pPr>
      <w:r w:rsidRPr="00D81F0D">
        <w:rPr>
          <w:b/>
          <w:u w:val="single"/>
        </w:rPr>
        <w:t>En droit</w:t>
      </w:r>
    </w:p>
    <w:p w14:paraId="5D9A2E92" w14:textId="77777777" w:rsidR="00BB6314" w:rsidRDefault="00BB6314" w:rsidP="00BB6314"/>
    <w:p w14:paraId="474E6E33" w14:textId="77777777" w:rsidR="00715989" w:rsidRDefault="00715989" w:rsidP="00715989"/>
    <w:p w14:paraId="26E678DD" w14:textId="77777777" w:rsidR="00715989" w:rsidRPr="00954BE7" w:rsidRDefault="00715989" w:rsidP="00715989">
      <w:pPr>
        <w:pStyle w:val="Paragraphedeliste"/>
        <w:numPr>
          <w:ilvl w:val="1"/>
          <w:numId w:val="21"/>
        </w:numPr>
        <w:rPr>
          <w:b/>
          <w:bCs/>
          <w:u w:val="single"/>
        </w:rPr>
      </w:pPr>
      <w:r w:rsidRPr="00954BE7">
        <w:rPr>
          <w:b/>
          <w:bCs/>
          <w:u w:val="single"/>
        </w:rPr>
        <w:t>Sur la recevabilité de la demande</w:t>
      </w:r>
    </w:p>
    <w:p w14:paraId="72B7840F" w14:textId="77777777" w:rsidR="00715989" w:rsidRPr="005C75B3" w:rsidRDefault="00715989" w:rsidP="00715989">
      <w:pPr>
        <w:rPr>
          <w:rFonts w:eastAsia="Calibri"/>
          <w:bCs/>
          <w:szCs w:val="22"/>
          <w:lang w:eastAsia="en-US"/>
        </w:rPr>
      </w:pPr>
    </w:p>
    <w:p w14:paraId="0552221F" w14:textId="77777777" w:rsidR="00715989" w:rsidRPr="005C75B3" w:rsidRDefault="00715989" w:rsidP="00715989">
      <w:pPr>
        <w:rPr>
          <w:rFonts w:eastAsia="Calibri"/>
          <w:bCs/>
          <w:szCs w:val="22"/>
          <w:lang w:eastAsia="en-US"/>
        </w:rPr>
      </w:pPr>
      <w:r w:rsidRPr="005C75B3">
        <w:rPr>
          <w:rFonts w:eastAsia="Calibri"/>
          <w:bCs/>
          <w:szCs w:val="22"/>
          <w:u w:val="single"/>
          <w:lang w:eastAsia="en-US"/>
        </w:rPr>
        <w:t>L’article 834</w:t>
      </w:r>
      <w:r w:rsidRPr="005C75B3">
        <w:rPr>
          <w:rFonts w:eastAsia="Calibri"/>
          <w:bCs/>
          <w:szCs w:val="22"/>
          <w:lang w:eastAsia="en-US"/>
        </w:rPr>
        <w:t xml:space="preserve"> du Code de procédure civile dispose que </w:t>
      </w:r>
      <w:r>
        <w:rPr>
          <w:rFonts w:eastAsia="Calibri"/>
          <w:bCs/>
          <w:szCs w:val="22"/>
          <w:lang w:eastAsia="en-US"/>
        </w:rPr>
        <w:t>« </w:t>
      </w:r>
      <w:r w:rsidRPr="005C75B3">
        <w:rPr>
          <w:rFonts w:eastAsia="Calibri"/>
          <w:bCs/>
          <w:i/>
          <w:iCs/>
          <w:szCs w:val="22"/>
          <w:lang w:eastAsia="en-US"/>
        </w:rPr>
        <w:t>dans tous les cas d’urgence, le président du tribunal judiciaire ou le juge du contentieux de la protection dans les limites de sa compétence peuvent ordonner en référé toutes les mesures qui ne se heurtent à aucune contestation sérieuse ou que justifie l’existence d’un différend</w:t>
      </w:r>
      <w:r w:rsidRPr="005C75B3">
        <w:rPr>
          <w:rFonts w:eastAsia="Calibri"/>
          <w:bCs/>
          <w:szCs w:val="22"/>
          <w:lang w:eastAsia="en-US"/>
        </w:rPr>
        <w:t>.</w:t>
      </w:r>
      <w:r>
        <w:rPr>
          <w:rFonts w:eastAsia="Calibri"/>
          <w:bCs/>
          <w:szCs w:val="22"/>
          <w:lang w:eastAsia="en-US"/>
        </w:rPr>
        <w:t> »</w:t>
      </w:r>
    </w:p>
    <w:p w14:paraId="3AF3BDAD" w14:textId="77777777" w:rsidR="00715989" w:rsidRPr="005C75B3" w:rsidRDefault="00715989" w:rsidP="00715989">
      <w:pPr>
        <w:rPr>
          <w:rFonts w:eastAsia="Calibri"/>
          <w:bCs/>
          <w:szCs w:val="22"/>
          <w:lang w:eastAsia="en-US"/>
        </w:rPr>
      </w:pPr>
    </w:p>
    <w:p w14:paraId="33C07B74" w14:textId="77777777" w:rsidR="00715989" w:rsidRDefault="00715989" w:rsidP="00715989">
      <w:r>
        <w:t>La recevabilité de l’action est ainsi subordonnée à la réunion de deux conditions cumulatives :</w:t>
      </w:r>
    </w:p>
    <w:p w14:paraId="7A4CD04D" w14:textId="77777777" w:rsidR="00715989" w:rsidRDefault="00715989" w:rsidP="00715989"/>
    <w:p w14:paraId="6FE01EE5" w14:textId="77777777" w:rsidR="00715989" w:rsidRDefault="00715989" w:rsidP="00715989">
      <w:pPr>
        <w:pStyle w:val="Paragraphedeliste"/>
        <w:numPr>
          <w:ilvl w:val="0"/>
          <w:numId w:val="9"/>
        </w:numPr>
      </w:pPr>
      <w:r>
        <w:t>L’établissement d’un cas d’urgence</w:t>
      </w:r>
    </w:p>
    <w:p w14:paraId="040E1A07" w14:textId="77777777" w:rsidR="00715989" w:rsidRDefault="00715989" w:rsidP="00715989">
      <w:pPr>
        <w:pStyle w:val="Paragraphedeliste"/>
        <w:numPr>
          <w:ilvl w:val="0"/>
          <w:numId w:val="9"/>
        </w:numPr>
      </w:pPr>
      <w:r>
        <w:t>L’absence de contestation sérieuse ou l’existence d’un différend</w:t>
      </w:r>
    </w:p>
    <w:p w14:paraId="2C092223" w14:textId="77777777" w:rsidR="00715989" w:rsidRDefault="00715989" w:rsidP="00715989"/>
    <w:p w14:paraId="756F56E7" w14:textId="77777777" w:rsidR="00715989" w:rsidRPr="005C75B3" w:rsidRDefault="00715989" w:rsidP="00715989">
      <w:pPr>
        <w:pStyle w:val="Paragraphedeliste"/>
        <w:numPr>
          <w:ilvl w:val="0"/>
          <w:numId w:val="22"/>
        </w:numPr>
        <w:jc w:val="both"/>
        <w:rPr>
          <w:b/>
          <w:i/>
          <w:iCs/>
          <w:u w:val="single"/>
        </w:rPr>
      </w:pPr>
      <w:r w:rsidRPr="005C75B3">
        <w:rPr>
          <w:b/>
          <w:i/>
          <w:iCs/>
          <w:u w:val="single"/>
        </w:rPr>
        <w:t>Sur l’établissement d’un cas d’urgence</w:t>
      </w:r>
    </w:p>
    <w:p w14:paraId="4B65D2FB" w14:textId="77777777" w:rsidR="00715989" w:rsidRDefault="00715989" w:rsidP="00715989"/>
    <w:p w14:paraId="1C5BB2CA" w14:textId="77777777" w:rsidR="00715989" w:rsidRDefault="00715989" w:rsidP="00715989">
      <w:r>
        <w:t xml:space="preserve">Première condition à remplir pour solliciter le Juge des référés sur le fondement de </w:t>
      </w:r>
      <w:r w:rsidRPr="00F21C4D">
        <w:rPr>
          <w:u w:val="single"/>
        </w:rPr>
        <w:t>l’article 834</w:t>
      </w:r>
      <w:r>
        <w:t xml:space="preserve"> du CPC : l’établissement d’un cas d’urgence. </w:t>
      </w:r>
    </w:p>
    <w:p w14:paraId="04E6AD6D" w14:textId="77777777" w:rsidR="00715989" w:rsidRDefault="00715989" w:rsidP="00715989"/>
    <w:p w14:paraId="2097F15C" w14:textId="77777777" w:rsidR="00715989" w:rsidRDefault="00715989" w:rsidP="00715989">
      <w:r>
        <w:t>Classiquement, on dit qu’il y a urgence lorsque « </w:t>
      </w:r>
      <w:r w:rsidRPr="0021452C">
        <w:rPr>
          <w:i/>
        </w:rPr>
        <w:t>qu'un retard dans la prescription de la mesure sollicitée serait préjudiciable aux intérêts du demandeur</w:t>
      </w:r>
      <w:r>
        <w:t> »</w:t>
      </w:r>
      <w:r w:rsidRPr="0021452C">
        <w:t xml:space="preserve"> (</w:t>
      </w:r>
      <w:r w:rsidRPr="0021452C">
        <w:rPr>
          <w:u w:val="single"/>
        </w:rPr>
        <w:t>R. Perrot, Cours de droit judiciaire privé, 1976-1977, p. 432</w:t>
      </w:r>
      <w:r w:rsidRPr="0021452C">
        <w:t>).</w:t>
      </w:r>
    </w:p>
    <w:p w14:paraId="00132A32" w14:textId="77777777" w:rsidR="00715989" w:rsidRDefault="00715989" w:rsidP="00715989"/>
    <w:p w14:paraId="7A46767C" w14:textId="77777777" w:rsidR="00715989" w:rsidRDefault="00715989" w:rsidP="00715989">
      <w:r>
        <w:t xml:space="preserve">Il appartient de la sorte au juge de mettre en balance les intérêts du requérant qui, en cas de retard, sont susceptibles d’être mis en péril et les intérêts du défendeur qui pourraient être négligés en cas de décision trop hâtive à tout le moins mal-fondée. </w:t>
      </w:r>
    </w:p>
    <w:p w14:paraId="7C3C6755" w14:textId="77777777" w:rsidR="00715989" w:rsidRDefault="00715989" w:rsidP="00715989"/>
    <w:p w14:paraId="34553246" w14:textId="77777777" w:rsidR="00715989" w:rsidRDefault="00715989" w:rsidP="00715989">
      <w:r>
        <w:t xml:space="preserve">En toute hypothèse, l’urgence est appréciée </w:t>
      </w:r>
      <w:r w:rsidRPr="0060167F">
        <w:rPr>
          <w:i/>
        </w:rPr>
        <w:t>in concreto</w:t>
      </w:r>
      <w:r>
        <w:t>, soit en considération des circonstances de la cause.</w:t>
      </w:r>
    </w:p>
    <w:p w14:paraId="43766DCA" w14:textId="77777777" w:rsidR="00715989" w:rsidRDefault="00715989" w:rsidP="00715989"/>
    <w:p w14:paraId="315EA75D" w14:textId="77777777" w:rsidR="00715989" w:rsidRDefault="00715989" w:rsidP="00715989">
      <w:r>
        <w:t xml:space="preserve">Son appréciation relève du pouvoir souverain d’appréciation des juges du fond. </w:t>
      </w:r>
      <w:r w:rsidRPr="00C341CA">
        <w:t xml:space="preserve">L’urgence de </w:t>
      </w:r>
      <w:r w:rsidRPr="00F21C4D">
        <w:rPr>
          <w:u w:val="single"/>
        </w:rPr>
        <w:t>l’article 834</w:t>
      </w:r>
      <w:r w:rsidRPr="00C341CA">
        <w:t xml:space="preserve"> du code de procédure civile ne fait</w:t>
      </w:r>
      <w:r>
        <w:t>, en effet,</w:t>
      </w:r>
      <w:r w:rsidRPr="00C341CA">
        <w:t xml:space="preserve"> pas l’objet d’un contrôle de la part de </w:t>
      </w:r>
      <w:r w:rsidRPr="00C341CA">
        <w:lastRenderedPageBreak/>
        <w:t>la Cour de cassation, en raison de son caractère factuel, ce qui donne aux arrêts rendus sur cette question la valeur de simples exemples, qui se bornent à constater que les juges l’ont caractérisée (</w:t>
      </w:r>
      <w:r>
        <w:t xml:space="preserve">V. en ce sens </w:t>
      </w:r>
      <w:r w:rsidRPr="00C341CA">
        <w:rPr>
          <w:i/>
          <w:u w:val="single"/>
        </w:rPr>
        <w:t>Cass. 2e civ., 3 mai 2006, pourvoi no 04-11121</w:t>
      </w:r>
      <w:r w:rsidRPr="00C341CA">
        <w:t xml:space="preserve">). </w:t>
      </w:r>
    </w:p>
    <w:p w14:paraId="1747717B" w14:textId="77777777" w:rsidR="00715989" w:rsidRDefault="00715989" w:rsidP="00715989"/>
    <w:p w14:paraId="2AD9353B" w14:textId="77777777" w:rsidR="00715989" w:rsidRPr="005C75B3" w:rsidRDefault="00715989" w:rsidP="00715989">
      <w:pPr>
        <w:pStyle w:val="Paragraphedeliste"/>
        <w:numPr>
          <w:ilvl w:val="0"/>
          <w:numId w:val="22"/>
        </w:numPr>
        <w:jc w:val="both"/>
        <w:rPr>
          <w:b/>
          <w:i/>
          <w:iCs/>
          <w:u w:val="single"/>
        </w:rPr>
      </w:pPr>
      <w:r w:rsidRPr="005C75B3">
        <w:rPr>
          <w:b/>
          <w:i/>
          <w:iCs/>
          <w:u w:val="single"/>
        </w:rPr>
        <w:t>L’absence de contestation sérieuse ou l’existence d’un différend</w:t>
      </w:r>
    </w:p>
    <w:p w14:paraId="69DBDF17" w14:textId="77777777" w:rsidR="00715989" w:rsidRDefault="00715989" w:rsidP="00715989"/>
    <w:p w14:paraId="330A5A36" w14:textId="77777777" w:rsidR="00715989" w:rsidRDefault="00715989" w:rsidP="00715989">
      <w:r>
        <w:t xml:space="preserve">Pour saisir le juge des référés sur le fondement de </w:t>
      </w:r>
      <w:r w:rsidRPr="005C75B3">
        <w:rPr>
          <w:u w:val="single"/>
        </w:rPr>
        <w:t>l’article 834</w:t>
      </w:r>
      <w:r>
        <w:t xml:space="preserve"> du CPC, l’établissement d’un cas d’urgence ne suffit pas. Il faut encore démontrer que la mesure sollicitée :</w:t>
      </w:r>
    </w:p>
    <w:p w14:paraId="2F338FD4" w14:textId="77777777" w:rsidR="00715989" w:rsidRDefault="00715989" w:rsidP="00715989"/>
    <w:p w14:paraId="6821730F" w14:textId="77777777" w:rsidR="00715989" w:rsidRDefault="00715989" w:rsidP="00715989">
      <w:pPr>
        <w:pStyle w:val="Paragraphedeliste"/>
        <w:numPr>
          <w:ilvl w:val="0"/>
          <w:numId w:val="19"/>
        </w:numPr>
        <w:jc w:val="both"/>
      </w:pPr>
      <w:r>
        <w:t>Soit ne se heurte à aucune contestation sérieuse</w:t>
      </w:r>
    </w:p>
    <w:p w14:paraId="6647E562" w14:textId="77777777" w:rsidR="00715989" w:rsidRDefault="00715989" w:rsidP="00715989">
      <w:pPr>
        <w:pStyle w:val="Paragraphedeliste"/>
        <w:numPr>
          <w:ilvl w:val="0"/>
          <w:numId w:val="19"/>
        </w:numPr>
        <w:jc w:val="both"/>
      </w:pPr>
      <w:r>
        <w:t>Soit se justifie par l’existence d’un différend</w:t>
      </w:r>
    </w:p>
    <w:p w14:paraId="6F37BFC2" w14:textId="77777777" w:rsidR="00715989" w:rsidRDefault="00715989" w:rsidP="00715989"/>
    <w:p w14:paraId="48C4698A" w14:textId="77777777" w:rsidR="00715989" w:rsidRDefault="00715989" w:rsidP="00715989">
      <w:r>
        <w:t>Il convient d’observer que ces deux conditions énoncées, en sus de l’exigence d’urgence, sont alternatives, de sorte que la non satisfaction de l’une ne fait pas obstacle à l’adoption par le juge de la mesure sollicitée par le demandeur (</w:t>
      </w:r>
      <w:r w:rsidRPr="00F67494">
        <w:rPr>
          <w:i/>
          <w:u w:val="single"/>
        </w:rPr>
        <w:t>Cass. 2e civ., 19 mai 1980</w:t>
      </w:r>
      <w:r>
        <w:t>).</w:t>
      </w:r>
    </w:p>
    <w:p w14:paraId="3211BAE9" w14:textId="77777777" w:rsidR="00715989" w:rsidRDefault="00715989" w:rsidP="00715989"/>
    <w:p w14:paraId="6D3C4612" w14:textId="77777777" w:rsidR="00715989" w:rsidRDefault="00715989" w:rsidP="00715989">
      <w:r>
        <w:t>Ainsi, dans l’hypothèse où ladite mesure se heurterait à une contestation sérieuse, tout ne serait pas perdu pour le requérant qui peut toujours obtenir gain cause si l’adoption de la mesure est justifiée par l’existence d’un différend.</w:t>
      </w:r>
    </w:p>
    <w:p w14:paraId="3C59210B" w14:textId="77777777" w:rsidR="00715989" w:rsidRDefault="00715989" w:rsidP="00715989"/>
    <w:p w14:paraId="42556A41" w14:textId="77777777" w:rsidR="00715989" w:rsidRDefault="00715989" w:rsidP="00715989">
      <w:r>
        <w:t>Reste que, en pareille hypothèse, le pouvoir du Juge des référés sera limité à l’adoption d’une mesure conservatoire, soit d’une mesure qui ne consistera pas en l’application de la règle de droit substantielle, objet du litige.</w:t>
      </w:r>
    </w:p>
    <w:p w14:paraId="61DA0F7C" w14:textId="77777777" w:rsidR="00715989" w:rsidRDefault="00715989" w:rsidP="00715989"/>
    <w:p w14:paraId="0590FA04" w14:textId="77777777" w:rsidR="00715989" w:rsidRDefault="00715989" w:rsidP="00715989">
      <w:r w:rsidRPr="00F13469">
        <w:rPr>
          <w:i/>
        </w:rPr>
        <w:t>A contrario</w:t>
      </w:r>
      <w:r>
        <w:t xml:space="preserve">, en l’absence de contestation sérieuse, le juge sera investi d’un pouvoir des plus étendue, en sorte qu’il pourra prononcer une mesure d’anticipation de la décision au fond. </w:t>
      </w:r>
    </w:p>
    <w:p w14:paraId="25D4297F" w14:textId="77777777" w:rsidR="00715989" w:rsidRDefault="00715989" w:rsidP="00715989"/>
    <w:p w14:paraId="5748AFE6" w14:textId="77777777" w:rsidR="00715989" w:rsidRDefault="00715989" w:rsidP="00715989">
      <w:r>
        <w:t xml:space="preserve">Lorsqu’il est saisi sur le fondement de </w:t>
      </w:r>
      <w:r w:rsidRPr="00C44856">
        <w:rPr>
          <w:u w:val="single"/>
        </w:rPr>
        <w:t>l’article 8</w:t>
      </w:r>
      <w:r>
        <w:rPr>
          <w:u w:val="single"/>
        </w:rPr>
        <w:t>34</w:t>
      </w:r>
      <w:r>
        <w:t xml:space="preserve"> du CPC, l’étendue du pouvoir du Juge des référés dépend ainsi de l’existence d’une contestation sérieuse, la démonstration de l’existence d’un différend n’étant nécessaire qu’en présente d’une telle contestation. </w:t>
      </w:r>
    </w:p>
    <w:p w14:paraId="1A90DE54" w14:textId="77777777" w:rsidR="00715989" w:rsidRDefault="00715989" w:rsidP="00715989"/>
    <w:p w14:paraId="42ADF2D7" w14:textId="77777777" w:rsidR="00715989" w:rsidRPr="00C341CA" w:rsidRDefault="00715989" w:rsidP="00715989">
      <w:pPr>
        <w:rPr>
          <w:b/>
          <w:u w:val="single"/>
        </w:rPr>
      </w:pPr>
      <w:r>
        <w:sym w:font="Wingdings" w:char="F0E8"/>
      </w:r>
      <w:r w:rsidRPr="00C341CA">
        <w:rPr>
          <w:b/>
          <w:u w:val="single"/>
        </w:rPr>
        <w:t>Sur l’absence de contestation sérieuse</w:t>
      </w:r>
    </w:p>
    <w:p w14:paraId="2649F008" w14:textId="77777777" w:rsidR="00715989" w:rsidRDefault="00715989" w:rsidP="00715989"/>
    <w:p w14:paraId="7D8A3925" w14:textId="77777777" w:rsidR="00715989" w:rsidRDefault="00715989" w:rsidP="00715989">
      <w:r>
        <w:t xml:space="preserve">Dès lors que la mesure sollicitée se heurtera à une contestation sérieuse, le juge des référés saisi sur le fondement de </w:t>
      </w:r>
      <w:r w:rsidRPr="005C75B3">
        <w:rPr>
          <w:u w:val="single"/>
        </w:rPr>
        <w:t>l’article 834</w:t>
      </w:r>
      <w:r>
        <w:t xml:space="preserve"> du CPC sera contraint de rejeter la demande formulée par le requérant.</w:t>
      </w:r>
    </w:p>
    <w:p w14:paraId="3ABF4344" w14:textId="77777777" w:rsidR="00715989" w:rsidRDefault="00715989" w:rsidP="00715989"/>
    <w:p w14:paraId="5684673C" w14:textId="77777777" w:rsidR="00715989" w:rsidRDefault="00715989" w:rsidP="00715989">
      <w:r>
        <w:t>Il convient d’observer que l’existence d’une contestation sérieuse n</w:t>
      </w:r>
      <w:r w:rsidRPr="00D0786B">
        <w:t xml:space="preserve">e constitue pas une exception d'incompétence, mais </w:t>
      </w:r>
      <w:r>
        <w:t>s’apparente à</w:t>
      </w:r>
      <w:r w:rsidRPr="00D0786B">
        <w:t xml:space="preserve"> un défaut de pouvoir du juge. Elle n'a donc pas à être soulevée avant toute défense au fond (</w:t>
      </w:r>
      <w:r>
        <w:t xml:space="preserve">V. en ce sens </w:t>
      </w:r>
      <w:r w:rsidRPr="00D0786B">
        <w:rPr>
          <w:i/>
          <w:u w:val="single"/>
        </w:rPr>
        <w:t>Cass. 3e civ., 19 mars 1986, n° 84-17.524</w:t>
      </w:r>
      <w:r w:rsidRPr="00D0786B">
        <w:t>).</w:t>
      </w:r>
    </w:p>
    <w:p w14:paraId="30795957" w14:textId="77777777" w:rsidR="00715989" w:rsidRDefault="00715989" w:rsidP="00715989"/>
    <w:p w14:paraId="3A6531B4" w14:textId="77777777" w:rsidR="00715989" w:rsidRDefault="00715989" w:rsidP="00715989">
      <w:r>
        <w:t>À l’instar de la notion d’urgence, la référence à l’absence de contestation sérieuse ne se laisse pas aisément définir. Que faut-il entendre par cette formule ?</w:t>
      </w:r>
    </w:p>
    <w:p w14:paraId="57308AB9" w14:textId="77777777" w:rsidR="00715989" w:rsidRDefault="00715989" w:rsidP="00715989"/>
    <w:p w14:paraId="7C46CE38" w14:textId="77777777" w:rsidR="00715989" w:rsidRDefault="00715989" w:rsidP="00715989">
      <w:r>
        <w:t xml:space="preserve">Elle doit se comprendre comme l’interdiction pour le juge de prononcer une mesure qui supposerait qu’il tranche une question au fond. En d’autres termes le prononcé de la mesure sollicité ne doit, en aucun cas, préjudicier au principal. </w:t>
      </w:r>
    </w:p>
    <w:p w14:paraId="43623394" w14:textId="77777777" w:rsidR="00715989" w:rsidRDefault="00715989" w:rsidP="00715989"/>
    <w:p w14:paraId="29618AB6" w14:textId="77777777" w:rsidR="00715989" w:rsidRDefault="00715989" w:rsidP="00715989">
      <w:r>
        <w:lastRenderedPageBreak/>
        <w:t>La contestation sérieuse s’oppose ainsi à ce qui est manifeste et qui relève de l’évidence. À cet égard, la contestation sera qualifiée de sérieuse toutes les fois qu’il s’agira :</w:t>
      </w:r>
    </w:p>
    <w:p w14:paraId="1E1328B5" w14:textId="77777777" w:rsidR="00715989" w:rsidRDefault="00715989" w:rsidP="00715989"/>
    <w:p w14:paraId="600D7142" w14:textId="77777777" w:rsidR="00715989" w:rsidRDefault="00715989" w:rsidP="00715989">
      <w:pPr>
        <w:pStyle w:val="Paragraphedeliste"/>
        <w:numPr>
          <w:ilvl w:val="0"/>
          <w:numId w:val="19"/>
        </w:numPr>
        <w:jc w:val="both"/>
      </w:pPr>
      <w:r>
        <w:t>Soit de trancher une question relative au statut des personnes</w:t>
      </w:r>
    </w:p>
    <w:p w14:paraId="7EBED215" w14:textId="77777777" w:rsidR="00715989" w:rsidRDefault="00715989" w:rsidP="00715989">
      <w:pPr>
        <w:pStyle w:val="Paragraphedeliste"/>
        <w:numPr>
          <w:ilvl w:val="0"/>
          <w:numId w:val="19"/>
        </w:numPr>
        <w:jc w:val="both"/>
      </w:pPr>
      <w:r>
        <w:t>Soit de se prononcer sur le bien-fondé d’une action en responsabilité</w:t>
      </w:r>
    </w:p>
    <w:p w14:paraId="798E590D" w14:textId="77777777" w:rsidR="00715989" w:rsidRDefault="00715989" w:rsidP="00715989">
      <w:pPr>
        <w:pStyle w:val="Paragraphedeliste"/>
        <w:numPr>
          <w:ilvl w:val="0"/>
          <w:numId w:val="19"/>
        </w:numPr>
        <w:jc w:val="both"/>
      </w:pPr>
      <w:r>
        <w:t>Soit d’interpréter ou d’apprécier la validité un acte juridique</w:t>
      </w:r>
    </w:p>
    <w:p w14:paraId="64FB3770" w14:textId="77777777" w:rsidR="00715989" w:rsidRDefault="00715989" w:rsidP="00715989"/>
    <w:p w14:paraId="148ABD4D" w14:textId="77777777" w:rsidR="00715989" w:rsidRDefault="00715989" w:rsidP="00715989">
      <w:r>
        <w:t xml:space="preserve">Plusieurs exemples peuvent être convoqués pour illustrer les limites du pouvoir du juge des référés saisi sur le fondement de </w:t>
      </w:r>
      <w:r w:rsidRPr="00242FA7">
        <w:rPr>
          <w:u w:val="single"/>
        </w:rPr>
        <w:t>l’article 8</w:t>
      </w:r>
      <w:r>
        <w:rPr>
          <w:u w:val="single"/>
        </w:rPr>
        <w:t>34</w:t>
      </w:r>
      <w:r>
        <w:t xml:space="preserve"> du CPC. </w:t>
      </w:r>
    </w:p>
    <w:p w14:paraId="298CDEE2" w14:textId="77777777" w:rsidR="00715989" w:rsidRDefault="00715989" w:rsidP="00715989"/>
    <w:p w14:paraId="1C4F4883" w14:textId="77777777" w:rsidR="00715989" w:rsidRDefault="00715989" w:rsidP="00715989">
      <w:r>
        <w:t>Ont été considérés comme constitutifs d’une contestation sérieuse et donc ne relevant pas du pouvoir du juge des référés :</w:t>
      </w:r>
    </w:p>
    <w:p w14:paraId="289D9D36" w14:textId="77777777" w:rsidR="00715989" w:rsidRDefault="00715989" w:rsidP="00715989"/>
    <w:p w14:paraId="41A4EF5E" w14:textId="77777777" w:rsidR="00715989" w:rsidRDefault="00715989" w:rsidP="00715989">
      <w:pPr>
        <w:pStyle w:val="Paragraphedeliste"/>
        <w:numPr>
          <w:ilvl w:val="0"/>
          <w:numId w:val="19"/>
        </w:numPr>
        <w:jc w:val="both"/>
      </w:pPr>
      <w:r>
        <w:t>L’interprétation de la volonté des parties (</w:t>
      </w:r>
      <w:r w:rsidRPr="009F7700">
        <w:rPr>
          <w:i/>
          <w:u w:val="single"/>
        </w:rPr>
        <w:t>Cass. 3</w:t>
      </w:r>
      <w:r w:rsidRPr="009F7700">
        <w:rPr>
          <w:i/>
          <w:u w:val="single"/>
          <w:vertAlign w:val="superscript"/>
        </w:rPr>
        <w:t>e</w:t>
      </w:r>
      <w:r w:rsidRPr="009F7700">
        <w:rPr>
          <w:i/>
          <w:u w:val="single"/>
        </w:rPr>
        <w:t xml:space="preserve"> civ., 9 mars 2011, n°09-70930</w:t>
      </w:r>
      <w:r>
        <w:t>)</w:t>
      </w:r>
    </w:p>
    <w:p w14:paraId="6F7FBF50" w14:textId="77777777" w:rsidR="00715989" w:rsidRDefault="00715989" w:rsidP="00715989">
      <w:pPr>
        <w:pStyle w:val="Paragraphedeliste"/>
        <w:numPr>
          <w:ilvl w:val="0"/>
          <w:numId w:val="19"/>
        </w:numPr>
        <w:jc w:val="both"/>
      </w:pPr>
      <w:r>
        <w:t>L’appréciation du bien-fondé d’un droit de rétention (</w:t>
      </w:r>
      <w:r w:rsidRPr="00A3205C">
        <w:rPr>
          <w:i/>
          <w:u w:val="single"/>
        </w:rPr>
        <w:t>Cass. com., 1er févr. 2000, n° 96-22028</w:t>
      </w:r>
      <w:r>
        <w:t>)</w:t>
      </w:r>
    </w:p>
    <w:p w14:paraId="12DB5BEC" w14:textId="77777777" w:rsidR="00715989" w:rsidRDefault="00715989" w:rsidP="00715989">
      <w:pPr>
        <w:pStyle w:val="Paragraphedeliste"/>
        <w:numPr>
          <w:ilvl w:val="0"/>
          <w:numId w:val="19"/>
        </w:numPr>
        <w:jc w:val="both"/>
      </w:pPr>
      <w:r>
        <w:t>L’appréciation de la validité d'un arrêté préfectoral autorisant la résiliation d'un bail (</w:t>
      </w:r>
      <w:r w:rsidRPr="00A3205C">
        <w:rPr>
          <w:i/>
          <w:u w:val="single"/>
        </w:rPr>
        <w:t>Cass. 3</w:t>
      </w:r>
      <w:r w:rsidRPr="00A3205C">
        <w:rPr>
          <w:i/>
          <w:u w:val="single"/>
          <w:vertAlign w:val="superscript"/>
        </w:rPr>
        <w:t>e</w:t>
      </w:r>
      <w:r w:rsidRPr="00A3205C">
        <w:rPr>
          <w:i/>
          <w:u w:val="single"/>
        </w:rPr>
        <w:t xml:space="preserve"> civ., 25 févr. 2016, n° 14-15.719</w:t>
      </w:r>
      <w:r>
        <w:t>)</w:t>
      </w:r>
    </w:p>
    <w:p w14:paraId="046229F4" w14:textId="77777777" w:rsidR="00715989" w:rsidRDefault="00715989" w:rsidP="00715989">
      <w:pPr>
        <w:pStyle w:val="Paragraphedeliste"/>
        <w:numPr>
          <w:ilvl w:val="0"/>
          <w:numId w:val="19"/>
        </w:numPr>
        <w:jc w:val="both"/>
      </w:pPr>
      <w:r>
        <w:t>L’appréciation de la nullité éventuelle d'un contrat (</w:t>
      </w:r>
      <w:r w:rsidRPr="00A3205C">
        <w:rPr>
          <w:i/>
          <w:u w:val="single"/>
        </w:rPr>
        <w:t>Cass. 2</w:t>
      </w:r>
      <w:r w:rsidRPr="00A3205C">
        <w:rPr>
          <w:i/>
          <w:u w:val="single"/>
          <w:vertAlign w:val="superscript"/>
        </w:rPr>
        <w:t>e</w:t>
      </w:r>
      <w:r w:rsidRPr="00A3205C">
        <w:rPr>
          <w:i/>
          <w:u w:val="single"/>
        </w:rPr>
        <w:t xml:space="preserve"> civ., 6 juill. 2016, n° 15-18763</w:t>
      </w:r>
      <w:r>
        <w:t>)</w:t>
      </w:r>
    </w:p>
    <w:p w14:paraId="44F0387A" w14:textId="77777777" w:rsidR="00715989" w:rsidRDefault="00715989" w:rsidP="00715989"/>
    <w:p w14:paraId="4EB37B0F" w14:textId="77777777" w:rsidR="00715989" w:rsidRPr="00C341CA" w:rsidRDefault="00715989" w:rsidP="00715989">
      <w:pPr>
        <w:rPr>
          <w:b/>
          <w:u w:val="single"/>
        </w:rPr>
      </w:pPr>
      <w:r>
        <w:sym w:font="Wingdings" w:char="F0E8"/>
      </w:r>
      <w:r w:rsidRPr="00C341CA">
        <w:rPr>
          <w:b/>
          <w:u w:val="single"/>
        </w:rPr>
        <w:t>Sur l’existence d’un différend</w:t>
      </w:r>
    </w:p>
    <w:p w14:paraId="5684C703" w14:textId="77777777" w:rsidR="00715989" w:rsidRDefault="00715989" w:rsidP="00715989"/>
    <w:p w14:paraId="3ED3B2C1" w14:textId="77777777" w:rsidR="00715989" w:rsidRDefault="00715989" w:rsidP="00715989">
      <w:r>
        <w:t>Si la démonstration de l’existence d’un différend n’est pas nécessaire lorsque, en cas d’urgence, il est établi l’absence de contestation sérieuse, tel n’est pas le cas en présence d’une contestation sérieuse.</w:t>
      </w:r>
    </w:p>
    <w:p w14:paraId="5A7D68D5" w14:textId="77777777" w:rsidR="00715989" w:rsidRDefault="00715989" w:rsidP="00715989"/>
    <w:p w14:paraId="182BA19A" w14:textId="77777777" w:rsidR="00715989" w:rsidRDefault="00715989" w:rsidP="00715989">
      <w:r>
        <w:t>Dans cette dernière hypothèse, il appartiendra, en effet, au demandeur, de démontrer que la mesure sollicitée est justifiée par l’existence d’un différend.</w:t>
      </w:r>
    </w:p>
    <w:p w14:paraId="5CE34BD6" w14:textId="77777777" w:rsidR="00715989" w:rsidRDefault="00715989" w:rsidP="00715989"/>
    <w:p w14:paraId="16E1481B" w14:textId="77777777" w:rsidR="00715989" w:rsidRDefault="00715989" w:rsidP="00715989">
      <w:r>
        <w:t xml:space="preserve">Par différend, il faut entendre tout litige ou désaccord, de quelque nature que ce soit, entre les parties. </w:t>
      </w:r>
    </w:p>
    <w:p w14:paraId="5B97F4D8" w14:textId="77777777" w:rsidR="00715989" w:rsidRDefault="00715989" w:rsidP="00715989"/>
    <w:p w14:paraId="6F98F5C8" w14:textId="77777777" w:rsidR="00715989" w:rsidRDefault="00715989" w:rsidP="00715989">
      <w:r>
        <w:t>Reste que pour que le juge prononce une mesure conservatoire s’il constate l’existence d’un différend entre les parties, celui-ci devra justifier l’adoption de la mesure.</w:t>
      </w:r>
    </w:p>
    <w:p w14:paraId="5A19E866" w14:textId="77777777" w:rsidR="00715989" w:rsidRDefault="00715989" w:rsidP="00715989"/>
    <w:p w14:paraId="2EF57CE1" w14:textId="77777777" w:rsidR="00715989" w:rsidRDefault="00715989" w:rsidP="00715989">
      <w:r>
        <w:t>Autrement dit, la mesure sollicitée ne devra pas être étrangère au différend. Elle devra être en lien avec lui.</w:t>
      </w:r>
    </w:p>
    <w:p w14:paraId="1AC485D4" w14:textId="77777777" w:rsidR="00715989" w:rsidRDefault="00715989" w:rsidP="00715989"/>
    <w:p w14:paraId="004ED170" w14:textId="77777777" w:rsidR="00715989" w:rsidRDefault="00715989" w:rsidP="00715989">
      <w:r>
        <w:t>Il pourra, par exemple, s’agir de la désignation d’un mandataire ad hoc en cas de mésentente entre associés d’une société (</w:t>
      </w:r>
      <w:r w:rsidRPr="00387AD6">
        <w:rPr>
          <w:i/>
          <w:u w:val="single"/>
        </w:rPr>
        <w:t xml:space="preserve">Cass. </w:t>
      </w:r>
      <w:r>
        <w:rPr>
          <w:i/>
          <w:u w:val="single"/>
        </w:rPr>
        <w:t>1</w:t>
      </w:r>
      <w:r w:rsidRPr="00387AD6">
        <w:rPr>
          <w:i/>
          <w:u w:val="single"/>
          <w:vertAlign w:val="superscript"/>
        </w:rPr>
        <w:t>ère</w:t>
      </w:r>
      <w:r>
        <w:rPr>
          <w:i/>
          <w:u w:val="single"/>
        </w:rPr>
        <w:t xml:space="preserve"> civ. 17 oct. 2012, n°11-23153</w:t>
      </w:r>
      <w:r>
        <w:t>).</w:t>
      </w:r>
    </w:p>
    <w:p w14:paraId="6AC56ABC" w14:textId="77777777" w:rsidR="00715989" w:rsidRDefault="00715989" w:rsidP="00715989"/>
    <w:p w14:paraId="329C9F37" w14:textId="77777777" w:rsidR="00715989" w:rsidRDefault="00715989" w:rsidP="00715989">
      <w:r>
        <w:t xml:space="preserve">La mesure prise peut encore consister en la suspension d’un commandement de payer en cas de litige entre le créancier et son débiteur </w:t>
      </w:r>
      <w:r w:rsidRPr="00387AD6">
        <w:t>(</w:t>
      </w:r>
      <w:r w:rsidRPr="00387AD6">
        <w:rPr>
          <w:i/>
          <w:u w:val="single"/>
        </w:rPr>
        <w:t>Cass. com., 26 févr. 1980</w:t>
      </w:r>
      <w:r>
        <w:t>)</w:t>
      </w:r>
    </w:p>
    <w:p w14:paraId="3D94DF04" w14:textId="77777777" w:rsidR="00715989" w:rsidRDefault="00715989" w:rsidP="00715989"/>
    <w:p w14:paraId="133C74B9" w14:textId="77777777" w:rsidR="00715989" w:rsidRDefault="00715989" w:rsidP="00715989">
      <w:r>
        <w:t xml:space="preserve">Cette appréciation relève du pouvoir souverain des juges du fond </w:t>
      </w:r>
      <w:r w:rsidRPr="00387AD6">
        <w:t xml:space="preserve">(V. </w:t>
      </w:r>
      <w:r>
        <w:t xml:space="preserve">en ce sens </w:t>
      </w:r>
      <w:r w:rsidRPr="00387AD6">
        <w:rPr>
          <w:i/>
          <w:u w:val="single"/>
        </w:rPr>
        <w:t>Cass. 3</w:t>
      </w:r>
      <w:r w:rsidRPr="00387AD6">
        <w:rPr>
          <w:i/>
          <w:u w:val="single"/>
          <w:vertAlign w:val="superscript"/>
        </w:rPr>
        <w:t>e</w:t>
      </w:r>
      <w:r w:rsidRPr="00387AD6">
        <w:rPr>
          <w:i/>
          <w:u w:val="single"/>
        </w:rPr>
        <w:t xml:space="preserve"> civ., 1er févr. 2011, n°10-10353</w:t>
      </w:r>
      <w:r w:rsidRPr="00387AD6">
        <w:t xml:space="preserve">). </w:t>
      </w:r>
    </w:p>
    <w:p w14:paraId="11568FA3" w14:textId="77777777" w:rsidR="00715989" w:rsidRDefault="00715989" w:rsidP="00715989"/>
    <w:p w14:paraId="40D11D0F" w14:textId="77777777" w:rsidR="00715989" w:rsidRDefault="00715989" w:rsidP="00715989">
      <w:pPr>
        <w:pStyle w:val="Paragraphedeliste"/>
        <w:numPr>
          <w:ilvl w:val="1"/>
          <w:numId w:val="21"/>
        </w:numPr>
      </w:pPr>
      <w:r w:rsidRPr="00954BE7">
        <w:rPr>
          <w:b/>
          <w:u w:val="single"/>
        </w:rPr>
        <w:t>Sur les mesures prononcées</w:t>
      </w:r>
    </w:p>
    <w:p w14:paraId="31548ECF" w14:textId="77777777" w:rsidR="00715989" w:rsidRDefault="00715989" w:rsidP="00715989"/>
    <w:p w14:paraId="13F7642F" w14:textId="77777777" w:rsidR="00715989" w:rsidRDefault="00715989" w:rsidP="00715989">
      <w:r>
        <w:lastRenderedPageBreak/>
        <w:sym w:font="Wingdings" w:char="F0E8"/>
      </w:r>
      <w:r w:rsidRPr="005A4722">
        <w:rPr>
          <w:b/>
          <w:u w:val="single"/>
        </w:rPr>
        <w:t>Les mesures autorisées</w:t>
      </w:r>
    </w:p>
    <w:p w14:paraId="14CB0F68" w14:textId="77777777" w:rsidR="00715989" w:rsidRDefault="00715989" w:rsidP="00715989"/>
    <w:p w14:paraId="4D1AC253" w14:textId="77777777" w:rsidR="00715989" w:rsidRDefault="00715989" w:rsidP="00715989">
      <w:r>
        <w:t xml:space="preserve">Pour mémoire, </w:t>
      </w:r>
      <w:r w:rsidRPr="00377376">
        <w:rPr>
          <w:u w:val="single"/>
        </w:rPr>
        <w:t>l’article 8</w:t>
      </w:r>
      <w:r>
        <w:rPr>
          <w:u w:val="single"/>
        </w:rPr>
        <w:t>34</w:t>
      </w:r>
      <w:r>
        <w:t xml:space="preserve"> du CPC prévoir que, lorsque le juge des référés en cas d’urgence il peut « </w:t>
      </w:r>
      <w:r w:rsidRPr="00377376">
        <w:rPr>
          <w:i/>
        </w:rPr>
        <w:t>ordonner en référé toutes les mesures qui ne se heurtent à aucune contestation sérieuse ou que justifie l'existence d'un différend</w:t>
      </w:r>
      <w:r>
        <w:t> ».</w:t>
      </w:r>
    </w:p>
    <w:p w14:paraId="169DD72D" w14:textId="77777777" w:rsidR="00715989" w:rsidRDefault="00715989" w:rsidP="00715989"/>
    <w:p w14:paraId="405497D7" w14:textId="77777777" w:rsidR="00715989" w:rsidRDefault="00715989" w:rsidP="00715989">
      <w:r>
        <w:t xml:space="preserve">À l’examen, il apparaît que </w:t>
      </w:r>
      <w:r w:rsidRPr="00B43A8E">
        <w:rPr>
          <w:u w:val="single"/>
        </w:rPr>
        <w:t>l’article 8</w:t>
      </w:r>
      <w:r>
        <w:rPr>
          <w:u w:val="single"/>
        </w:rPr>
        <w:t>34</w:t>
      </w:r>
      <w:r>
        <w:t xml:space="preserve"> du CPC confère au juge le pouvoir de prononcer deux sortes de mesures, selon qu’il existe ou non une contestation sérieuse :</w:t>
      </w:r>
    </w:p>
    <w:p w14:paraId="0851D951" w14:textId="77777777" w:rsidR="00715989" w:rsidRDefault="00715989" w:rsidP="00715989"/>
    <w:p w14:paraId="470AB378" w14:textId="77777777" w:rsidR="00715989" w:rsidRPr="00B43A8E" w:rsidRDefault="00715989" w:rsidP="00715989">
      <w:pPr>
        <w:pStyle w:val="Paragraphedeliste"/>
        <w:numPr>
          <w:ilvl w:val="0"/>
          <w:numId w:val="19"/>
        </w:numPr>
        <w:jc w:val="both"/>
        <w:rPr>
          <w:b/>
          <w:i/>
        </w:rPr>
      </w:pPr>
      <w:r w:rsidRPr="00B43A8E">
        <w:rPr>
          <w:b/>
          <w:i/>
        </w:rPr>
        <w:t>En l’absence de contestation sérieuse</w:t>
      </w:r>
    </w:p>
    <w:p w14:paraId="0093E188" w14:textId="77777777" w:rsidR="00715989" w:rsidRDefault="00715989" w:rsidP="00715989">
      <w:pPr>
        <w:pStyle w:val="Paragraphedeliste"/>
        <w:numPr>
          <w:ilvl w:val="1"/>
          <w:numId w:val="19"/>
        </w:numPr>
        <w:jc w:val="both"/>
      </w:pPr>
      <w:r>
        <w:t>Le juge dispose du pouvoir de prononcer des mesures d’anticipation, soit des mesures qui sont très proches de celles susceptibles d’être prononcées à l’issue de l’instance au fond.</w:t>
      </w:r>
    </w:p>
    <w:p w14:paraId="443FD734" w14:textId="77777777" w:rsidR="00715989" w:rsidRDefault="00715989" w:rsidP="00715989">
      <w:pPr>
        <w:pStyle w:val="Paragraphedeliste"/>
        <w:numPr>
          <w:ilvl w:val="1"/>
          <w:numId w:val="19"/>
        </w:numPr>
        <w:jc w:val="both"/>
      </w:pPr>
      <w:r>
        <w:t>Dans cette hypothèse, l’application de la règle de droit substantielle n’est contestée, de sorte que le juge des référés dispose du pouvoir de lui faire produire ses effets</w:t>
      </w:r>
    </w:p>
    <w:p w14:paraId="602FB397" w14:textId="77777777" w:rsidR="00715989" w:rsidRDefault="00715989" w:rsidP="00715989"/>
    <w:p w14:paraId="21099B06" w14:textId="77777777" w:rsidR="00715989" w:rsidRPr="00B43A8E" w:rsidRDefault="00715989" w:rsidP="00715989">
      <w:pPr>
        <w:pStyle w:val="Paragraphedeliste"/>
        <w:numPr>
          <w:ilvl w:val="0"/>
          <w:numId w:val="19"/>
        </w:numPr>
        <w:jc w:val="both"/>
        <w:rPr>
          <w:b/>
          <w:i/>
        </w:rPr>
      </w:pPr>
      <w:r w:rsidRPr="00B43A8E">
        <w:rPr>
          <w:b/>
          <w:i/>
        </w:rPr>
        <w:t>En présence d’une contestation sérieuse</w:t>
      </w:r>
    </w:p>
    <w:p w14:paraId="088CEFA1" w14:textId="77777777" w:rsidR="00715989" w:rsidRDefault="00715989" w:rsidP="00715989">
      <w:pPr>
        <w:pStyle w:val="Paragraphedeliste"/>
        <w:numPr>
          <w:ilvl w:val="1"/>
          <w:numId w:val="19"/>
        </w:numPr>
        <w:jc w:val="both"/>
      </w:pPr>
      <w:r>
        <w:t xml:space="preserve">Le juge des référés sera privé de son pouvoir de prononcer une mesure d’anticipation de la décision au fond. </w:t>
      </w:r>
    </w:p>
    <w:p w14:paraId="21D19AAE" w14:textId="77777777" w:rsidR="00715989" w:rsidRDefault="00715989" w:rsidP="00715989">
      <w:pPr>
        <w:pStyle w:val="Paragraphedeliste"/>
        <w:numPr>
          <w:ilvl w:val="1"/>
          <w:numId w:val="19"/>
        </w:numPr>
        <w:jc w:val="both"/>
      </w:pPr>
      <w:r>
        <w:t>Il ne pourra prononcer des mesures conservatoires, soit des mesures qui, en raison de l’existence d’un différend, doivent permettre d’attendre la décision au principal</w:t>
      </w:r>
    </w:p>
    <w:p w14:paraId="0127B89E" w14:textId="77777777" w:rsidR="00715989" w:rsidRDefault="00715989" w:rsidP="00715989">
      <w:pPr>
        <w:pStyle w:val="Paragraphedeliste"/>
        <w:numPr>
          <w:ilvl w:val="1"/>
          <w:numId w:val="19"/>
        </w:numPr>
        <w:jc w:val="both"/>
      </w:pPr>
      <w:r>
        <w:t>La mesure prononcée sera donc nécessairement éloignée des effets de la règle de droit substantielle dont l’application est débattue par les parties.</w:t>
      </w:r>
    </w:p>
    <w:p w14:paraId="6BE229BC" w14:textId="77777777" w:rsidR="00715989" w:rsidRDefault="00715989" w:rsidP="00715989">
      <w:pPr>
        <w:pStyle w:val="Paragraphedeliste"/>
        <w:numPr>
          <w:ilvl w:val="1"/>
          <w:numId w:val="19"/>
        </w:numPr>
        <w:jc w:val="both"/>
      </w:pPr>
      <w:r>
        <w:t>Il pourra s’agir, par exemple, de la désignation d’un administrateur provisoire ou de la mise sous séquestre d’une somme d’argent.</w:t>
      </w:r>
    </w:p>
    <w:p w14:paraId="5E68152C" w14:textId="77777777" w:rsidR="00715989" w:rsidRDefault="00715989" w:rsidP="00715989">
      <w:pPr>
        <w:pStyle w:val="Paragraphedeliste"/>
        <w:numPr>
          <w:ilvl w:val="1"/>
          <w:numId w:val="19"/>
        </w:numPr>
        <w:jc w:val="both"/>
      </w:pPr>
      <w:r>
        <w:t>Ainsi, la mesure prise ne consistera pas à anticiper la décision rendue au fond, mais seulement à geler une situation conflictuelle (suspension de travaux dans l’attente de la décision du juge du fond, désignation d’un administrateur judiciaire pour une association ou une copropriété, suspension des effets d’un commandement de payer, désignation d’un séquestre etc.)</w:t>
      </w:r>
    </w:p>
    <w:p w14:paraId="5A01125F" w14:textId="77777777" w:rsidR="00715989" w:rsidRDefault="00715989" w:rsidP="00715989"/>
    <w:p w14:paraId="762ABB19" w14:textId="77777777" w:rsidR="00715989" w:rsidRPr="005A4722" w:rsidRDefault="00715989" w:rsidP="00715989">
      <w:pPr>
        <w:rPr>
          <w:b/>
          <w:u w:val="single"/>
        </w:rPr>
      </w:pPr>
      <w:r>
        <w:sym w:font="Wingdings" w:char="F0E8"/>
      </w:r>
      <w:r w:rsidRPr="005A4722">
        <w:rPr>
          <w:b/>
          <w:u w:val="single"/>
        </w:rPr>
        <w:t>Les mesures interdites</w:t>
      </w:r>
    </w:p>
    <w:p w14:paraId="6058A032" w14:textId="77777777" w:rsidR="00715989" w:rsidRDefault="00715989" w:rsidP="00715989"/>
    <w:p w14:paraId="43069094" w14:textId="77777777" w:rsidR="00715989" w:rsidRDefault="00715989" w:rsidP="00715989">
      <w:r>
        <w:t xml:space="preserve">Bien que le Juge des référés dispose, lorsqu’il est saisi sur le fondement de </w:t>
      </w:r>
      <w:r w:rsidRPr="002A2B59">
        <w:rPr>
          <w:u w:val="single"/>
        </w:rPr>
        <w:t>l’article 8</w:t>
      </w:r>
      <w:r>
        <w:rPr>
          <w:u w:val="single"/>
        </w:rPr>
        <w:t>34</w:t>
      </w:r>
      <w:r>
        <w:t xml:space="preserve"> du CPC du pouvoir de prononcer des mesures d’anticipation de la décision au fond, il lui est interdit d’ordonner une mesure qui se heurte à une contestation sérieuse.</w:t>
      </w:r>
    </w:p>
    <w:p w14:paraId="6DE5659D" w14:textId="77777777" w:rsidR="00715989" w:rsidRDefault="00715989" w:rsidP="00715989"/>
    <w:p w14:paraId="14782ECD" w14:textId="77777777" w:rsidR="00715989" w:rsidRDefault="00715989" w:rsidP="00715989">
      <w:r>
        <w:t>Ainsi lui est-il interdit de prononcer une mesure qui procède :</w:t>
      </w:r>
    </w:p>
    <w:p w14:paraId="61A81E33" w14:textId="77777777" w:rsidR="00715989" w:rsidRDefault="00715989" w:rsidP="00715989"/>
    <w:p w14:paraId="099B7F6B" w14:textId="77777777" w:rsidR="00715989" w:rsidRDefault="00715989" w:rsidP="00715989">
      <w:pPr>
        <w:pStyle w:val="Paragraphedeliste"/>
        <w:numPr>
          <w:ilvl w:val="0"/>
          <w:numId w:val="19"/>
        </w:numPr>
        <w:jc w:val="both"/>
      </w:pPr>
      <w:r>
        <w:t>Soit de l’appréciation du statut des personnes ou de biens</w:t>
      </w:r>
    </w:p>
    <w:p w14:paraId="2D73ED23" w14:textId="77777777" w:rsidR="00715989" w:rsidRDefault="00715989" w:rsidP="00715989">
      <w:pPr>
        <w:pStyle w:val="Paragraphedeliste"/>
        <w:numPr>
          <w:ilvl w:val="0"/>
          <w:numId w:val="19"/>
        </w:numPr>
        <w:jc w:val="both"/>
      </w:pPr>
      <w:r>
        <w:t>Soit de l’appréciation du bien-fondé d’une action en responsabilité</w:t>
      </w:r>
    </w:p>
    <w:p w14:paraId="535D1335" w14:textId="77777777" w:rsidR="00715989" w:rsidRDefault="00715989" w:rsidP="00715989">
      <w:pPr>
        <w:pStyle w:val="Paragraphedeliste"/>
        <w:numPr>
          <w:ilvl w:val="0"/>
          <w:numId w:val="19"/>
        </w:numPr>
        <w:jc w:val="both"/>
      </w:pPr>
      <w:r>
        <w:t>Soit de l’interprétation des termes d’un acte juridique ou de l’appréciation de sa validité</w:t>
      </w:r>
    </w:p>
    <w:p w14:paraId="34B6BAA3" w14:textId="77777777" w:rsidR="00715989" w:rsidRDefault="00715989" w:rsidP="00715989"/>
    <w:p w14:paraId="6122C5A5" w14:textId="77777777" w:rsidR="00715989" w:rsidRPr="00B126B4" w:rsidRDefault="00715989" w:rsidP="00715989">
      <w:pPr>
        <w:pStyle w:val="Paragraphedeliste"/>
        <w:numPr>
          <w:ilvl w:val="0"/>
          <w:numId w:val="18"/>
        </w:numPr>
        <w:rPr>
          <w:b/>
          <w:u w:val="single"/>
        </w:rPr>
      </w:pPr>
      <w:r w:rsidRPr="00B126B4">
        <w:rPr>
          <w:b/>
          <w:u w:val="single"/>
        </w:rPr>
        <w:t>En l’espèce</w:t>
      </w:r>
    </w:p>
    <w:p w14:paraId="0E054142" w14:textId="77777777" w:rsidR="00715989" w:rsidRDefault="00715989" w:rsidP="00715989"/>
    <w:p w14:paraId="7AA52D2E" w14:textId="77777777" w:rsidR="00715989" w:rsidRDefault="00715989" w:rsidP="00715989"/>
    <w:p w14:paraId="2DC3445C" w14:textId="77777777" w:rsidR="00715989" w:rsidRPr="00D81F0D" w:rsidRDefault="00715989" w:rsidP="00715989">
      <w:pPr>
        <w:jc w:val="center"/>
        <w:rPr>
          <w:i/>
        </w:rPr>
      </w:pPr>
      <w:r w:rsidRPr="00D81F0D">
        <w:rPr>
          <w:i/>
        </w:rPr>
        <w:t>[…]</w:t>
      </w:r>
    </w:p>
    <w:p w14:paraId="372240A2" w14:textId="77777777" w:rsidR="00715989" w:rsidRDefault="00715989" w:rsidP="00715989"/>
    <w:p w14:paraId="38165E12" w14:textId="77777777" w:rsidR="00715989" w:rsidRDefault="00715989" w:rsidP="00715989"/>
    <w:p w14:paraId="4D239C80" w14:textId="448081C8" w:rsidR="00715989" w:rsidRDefault="00715989" w:rsidP="00715989">
      <w:r>
        <w:sym w:font="Wingdings" w:char="F0E8"/>
      </w:r>
      <w:r w:rsidRPr="004A2A62">
        <w:rPr>
          <w:b/>
          <w:u w:val="single"/>
        </w:rPr>
        <w:t>En conséquence,</w:t>
      </w:r>
      <w:r>
        <w:t xml:space="preserve"> il est donc demandé au Juge des contentieux de la protection près le Tribunal de céans d’ordonner à </w:t>
      </w:r>
      <w:r w:rsidRPr="003B06BA">
        <w:rPr>
          <w:i/>
        </w:rPr>
        <w:t>[nom de la partie visée]</w:t>
      </w:r>
      <w:r>
        <w:t xml:space="preserve"> de </w:t>
      </w:r>
      <w:r w:rsidRPr="0001167A">
        <w:rPr>
          <w:i/>
        </w:rPr>
        <w:t>[préciser la mesure</w:t>
      </w:r>
      <w:r>
        <w:rPr>
          <w:i/>
        </w:rPr>
        <w:t xml:space="preserve"> à ordonner</w:t>
      </w:r>
      <w:r w:rsidRPr="0001167A">
        <w:rPr>
          <w:i/>
        </w:rPr>
        <w:t>]</w:t>
      </w:r>
      <w:r>
        <w:t xml:space="preserve">, ce sous une astreinte de </w:t>
      </w:r>
      <w:r>
        <w:rPr>
          <w:i/>
        </w:rPr>
        <w:t>[X euros</w:t>
      </w:r>
      <w:r w:rsidRPr="003B06BA">
        <w:rPr>
          <w:i/>
        </w:rPr>
        <w:t>]</w:t>
      </w:r>
      <w:r>
        <w:t xml:space="preserve"> par jour de retard à compter de l’expiration d’un délai de quinze jours suivant la signification de la décision à intervenir.</w:t>
      </w:r>
    </w:p>
    <w:p w14:paraId="6A37AAAC" w14:textId="77777777" w:rsidR="00715989" w:rsidRDefault="00715989" w:rsidP="00715989"/>
    <w:p w14:paraId="22ADC0D2" w14:textId="77777777" w:rsidR="0077553C" w:rsidRDefault="0077553C" w:rsidP="0077553C"/>
    <w:p w14:paraId="7ECAF62D" w14:textId="77777777" w:rsidR="0077553C" w:rsidRPr="004A2A62" w:rsidRDefault="0077553C" w:rsidP="0077553C">
      <w:pPr>
        <w:pStyle w:val="Paragraphedeliste"/>
        <w:numPr>
          <w:ilvl w:val="0"/>
          <w:numId w:val="17"/>
        </w:numPr>
        <w:rPr>
          <w:b/>
        </w:rPr>
      </w:pPr>
      <w:r w:rsidRPr="004A2A62">
        <w:rPr>
          <w:b/>
          <w:u w:val="single"/>
        </w:rPr>
        <w:t>Sur les frais irrépétibles et les dépens</w:t>
      </w:r>
    </w:p>
    <w:p w14:paraId="4B531DE6" w14:textId="77777777" w:rsidR="0077553C" w:rsidRDefault="0077553C" w:rsidP="0077553C"/>
    <w:p w14:paraId="4EAEDCA4" w14:textId="77777777" w:rsidR="0077553C" w:rsidRDefault="0077553C" w:rsidP="0077553C">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 et faire valoir ses droits, il est parfaitement fondé à solliciter la condamnation de </w:t>
      </w:r>
      <w:r w:rsidRPr="007F35EA">
        <w:rPr>
          <w:i/>
        </w:rPr>
        <w:t>[nom du défendeur]</w:t>
      </w:r>
      <w:r>
        <w:t xml:space="preserve"> au paiement de la somme de </w:t>
      </w:r>
      <w:r w:rsidRPr="007F35EA">
        <w:rPr>
          <w:i/>
        </w:rPr>
        <w:t>[montant]</w:t>
      </w:r>
      <w:r>
        <w:t xml:space="preserve"> au titre de l’article 700 du Code de procédure civile, outre les entiers dépens. </w:t>
      </w:r>
    </w:p>
    <w:p w14:paraId="2553627C" w14:textId="77777777" w:rsidR="0077553C" w:rsidRDefault="0077553C" w:rsidP="0077553C"/>
    <w:p w14:paraId="0AF5FFE6" w14:textId="77777777" w:rsidR="0077553C" w:rsidRDefault="0077553C" w:rsidP="0077553C">
      <w:r w:rsidRPr="00810630">
        <w:t>Les pièces justificatives visées par le requérant sont énumérées dans le bordereau annexé aux présentes écritures.</w:t>
      </w:r>
    </w:p>
    <w:p w14:paraId="5C1A0706" w14:textId="77777777" w:rsidR="00FB6370" w:rsidRPr="000C5F9A" w:rsidRDefault="00FB6370" w:rsidP="008B23DA"/>
    <w:p w14:paraId="7DB44E4C" w14:textId="77777777" w:rsidR="004731E2" w:rsidRPr="000C5F9A" w:rsidRDefault="00823261" w:rsidP="007B458A">
      <w:r w:rsidRPr="000C5F9A">
        <w:br w:type="page"/>
      </w:r>
    </w:p>
    <w:p w14:paraId="092CBC70"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rsidRPr="000C5F9A">
        <w:lastRenderedPageBreak/>
        <w:t>PAR CES MOTIFS</w:t>
      </w:r>
    </w:p>
    <w:p w14:paraId="10414362" w14:textId="048CC998" w:rsidR="00F40716" w:rsidRPr="00780FAB" w:rsidRDefault="00F40716" w:rsidP="00F40716">
      <w:pPr>
        <w:rPr>
          <w:i/>
        </w:rPr>
      </w:pPr>
      <w:r w:rsidRPr="00780FAB">
        <w:rPr>
          <w:i/>
        </w:rPr>
        <w:t>Vu l</w:t>
      </w:r>
      <w:r>
        <w:rPr>
          <w:i/>
        </w:rPr>
        <w:t xml:space="preserve">’article </w:t>
      </w:r>
      <w:r w:rsidR="00CA30EB">
        <w:rPr>
          <w:i/>
        </w:rPr>
        <w:t>83</w:t>
      </w:r>
      <w:r w:rsidR="00170E86">
        <w:rPr>
          <w:i/>
        </w:rPr>
        <w:t>4</w:t>
      </w:r>
      <w:r w:rsidR="00CA30EB">
        <w:rPr>
          <w:i/>
        </w:rPr>
        <w:t xml:space="preserve"> </w:t>
      </w:r>
      <w:r>
        <w:rPr>
          <w:i/>
        </w:rPr>
        <w:t>du Code de procédure civile</w:t>
      </w:r>
    </w:p>
    <w:p w14:paraId="32C2BF2C" w14:textId="77777777" w:rsidR="00F40716" w:rsidRPr="00C35FDB" w:rsidRDefault="00F40716" w:rsidP="00F40716">
      <w:pPr>
        <w:rPr>
          <w:i/>
        </w:rPr>
      </w:pPr>
      <w:r w:rsidRPr="00C35FDB">
        <w:rPr>
          <w:i/>
        </w:rPr>
        <w:t>Vu la jurisprudence</w:t>
      </w:r>
    </w:p>
    <w:p w14:paraId="742CDA24" w14:textId="77777777" w:rsidR="00F40716" w:rsidRPr="00C35FDB" w:rsidRDefault="00F40716" w:rsidP="00F40716">
      <w:pPr>
        <w:rPr>
          <w:i/>
        </w:rPr>
      </w:pPr>
      <w:r w:rsidRPr="00C35FDB">
        <w:rPr>
          <w:i/>
        </w:rPr>
        <w:t>Vu les pièces versées au débat</w:t>
      </w:r>
    </w:p>
    <w:p w14:paraId="77B98B24" w14:textId="77777777" w:rsidR="00F40716" w:rsidRDefault="00F40716" w:rsidP="00F40716"/>
    <w:p w14:paraId="241BCBDB" w14:textId="1839CFA2" w:rsidR="00F40716" w:rsidRDefault="00F40716" w:rsidP="00F40716">
      <w:r>
        <w:t xml:space="preserve">Il est demandé au </w:t>
      </w:r>
      <w:r w:rsidR="003D5C3C">
        <w:t>Juge des contentieux de la protection</w:t>
      </w:r>
      <w:r>
        <w:t xml:space="preserve"> près le Tribunal judiciaire de </w:t>
      </w:r>
      <w:r w:rsidRPr="007B57FF">
        <w:rPr>
          <w:i/>
        </w:rPr>
        <w:t>[ville]</w:t>
      </w:r>
      <w:r>
        <w:t xml:space="preserve"> de :</w:t>
      </w:r>
    </w:p>
    <w:p w14:paraId="59685A10" w14:textId="77777777" w:rsidR="00F40716" w:rsidRDefault="00F40716" w:rsidP="00F40716"/>
    <w:p w14:paraId="1353F8EC" w14:textId="77777777" w:rsidR="00F40716" w:rsidRDefault="00F40716" w:rsidP="00F40716">
      <w:r>
        <w:t>Déclarant</w:t>
      </w:r>
      <w:r w:rsidRPr="00092898">
        <w:t xml:space="preserve"> la demande de </w:t>
      </w:r>
      <w:r w:rsidRPr="00092898">
        <w:rPr>
          <w:i/>
        </w:rPr>
        <w:t>[Nom du demandeur]</w:t>
      </w:r>
      <w:r>
        <w:t xml:space="preserve"> recevable et bien fondée,</w:t>
      </w:r>
    </w:p>
    <w:p w14:paraId="178138CC" w14:textId="77777777" w:rsidR="00F40716" w:rsidRDefault="00F40716" w:rsidP="00F40716">
      <w:pPr>
        <w:rPr>
          <w:rFonts w:eastAsia="Calibri"/>
          <w:b/>
          <w:szCs w:val="22"/>
          <w:u w:val="single"/>
          <w:lang w:eastAsia="en-US"/>
        </w:rPr>
      </w:pPr>
    </w:p>
    <w:p w14:paraId="1CA06893" w14:textId="77777777" w:rsidR="00FC677D" w:rsidRPr="00A34BB2" w:rsidRDefault="00FC677D" w:rsidP="00FC677D">
      <w:pPr>
        <w:rPr>
          <w:b/>
          <w:u w:val="single"/>
        </w:rPr>
      </w:pPr>
    </w:p>
    <w:p w14:paraId="50D8832D" w14:textId="77777777" w:rsidR="00FC677D" w:rsidRPr="004F09FC" w:rsidRDefault="00FC677D" w:rsidP="00FC677D">
      <w:pPr>
        <w:pStyle w:val="Paragraphedeliste"/>
        <w:numPr>
          <w:ilvl w:val="0"/>
          <w:numId w:val="5"/>
        </w:numPr>
        <w:jc w:val="both"/>
        <w:rPr>
          <w:b/>
          <w:u w:val="single"/>
        </w:rPr>
      </w:pPr>
      <w:r w:rsidRPr="00A505F8">
        <w:rPr>
          <w:b/>
        </w:rPr>
        <w:t>DIRE ET JUGER</w:t>
      </w:r>
      <w:r w:rsidRPr="00840074">
        <w:rPr>
          <w:bCs/>
        </w:rPr>
        <w:t xml:space="preserve"> que </w:t>
      </w:r>
      <w:r>
        <w:rPr>
          <w:bCs/>
        </w:rPr>
        <w:t>[préciser la mesure sollicitée] ne se heurte à aucune contestation sérieuse</w:t>
      </w:r>
    </w:p>
    <w:p w14:paraId="1D2D42E5" w14:textId="77777777" w:rsidR="00FC677D" w:rsidRDefault="00FC677D" w:rsidP="00FC677D">
      <w:pPr>
        <w:rPr>
          <w:b/>
          <w:u w:val="single"/>
        </w:rPr>
      </w:pPr>
    </w:p>
    <w:p w14:paraId="6C6C1418" w14:textId="77777777" w:rsidR="00FC677D" w:rsidRPr="004F09FC" w:rsidRDefault="00FC677D" w:rsidP="00FC677D">
      <w:pPr>
        <w:jc w:val="center"/>
        <w:rPr>
          <w:bCs/>
          <w:i/>
          <w:iCs/>
        </w:rPr>
      </w:pPr>
      <w:r w:rsidRPr="004F09FC">
        <w:rPr>
          <w:bCs/>
          <w:i/>
          <w:iCs/>
        </w:rPr>
        <w:t>[OU]</w:t>
      </w:r>
    </w:p>
    <w:p w14:paraId="094BD2CF" w14:textId="77777777" w:rsidR="00FC677D" w:rsidRDefault="00FC677D" w:rsidP="00FC677D">
      <w:pPr>
        <w:rPr>
          <w:rFonts w:eastAsia="Calibri"/>
          <w:b/>
          <w:szCs w:val="22"/>
          <w:u w:val="single"/>
          <w:lang w:eastAsia="en-US"/>
        </w:rPr>
      </w:pPr>
    </w:p>
    <w:p w14:paraId="3CE30CDE" w14:textId="77777777" w:rsidR="00FC677D" w:rsidRPr="004F09FC" w:rsidRDefault="00FC677D" w:rsidP="00FC677D">
      <w:pPr>
        <w:pStyle w:val="Paragraphedeliste"/>
        <w:numPr>
          <w:ilvl w:val="0"/>
          <w:numId w:val="5"/>
        </w:numPr>
        <w:jc w:val="both"/>
        <w:rPr>
          <w:b/>
          <w:u w:val="single"/>
        </w:rPr>
      </w:pPr>
      <w:r w:rsidRPr="00A505F8">
        <w:rPr>
          <w:b/>
        </w:rPr>
        <w:t>DIRE ET JUGER</w:t>
      </w:r>
      <w:r w:rsidRPr="00840074">
        <w:rPr>
          <w:bCs/>
        </w:rPr>
        <w:t xml:space="preserve"> que </w:t>
      </w:r>
      <w:r>
        <w:rPr>
          <w:bCs/>
        </w:rPr>
        <w:t>[préciser la mesure sollicitée] est justifiée par l’existence d’un différend</w:t>
      </w:r>
    </w:p>
    <w:p w14:paraId="6D7166EE" w14:textId="77777777" w:rsidR="00FC677D" w:rsidRDefault="00FC677D" w:rsidP="00FC677D">
      <w:pPr>
        <w:rPr>
          <w:rFonts w:eastAsia="Calibri"/>
          <w:b/>
          <w:szCs w:val="22"/>
          <w:u w:val="single"/>
          <w:lang w:eastAsia="en-US"/>
        </w:rPr>
      </w:pPr>
    </w:p>
    <w:p w14:paraId="3286A0D6" w14:textId="77777777" w:rsidR="00FC677D" w:rsidRDefault="00FC677D" w:rsidP="00FC677D">
      <w:pPr>
        <w:pStyle w:val="Paragraphedeliste"/>
        <w:numPr>
          <w:ilvl w:val="0"/>
          <w:numId w:val="5"/>
        </w:numPr>
        <w:jc w:val="both"/>
      </w:pPr>
      <w:r w:rsidRPr="00976774">
        <w:rPr>
          <w:b/>
        </w:rPr>
        <w:t>DIRE ET JUGER</w:t>
      </w:r>
      <w:r>
        <w:t xml:space="preserve"> qu’il serait inéquitable de laisser à la charge de </w:t>
      </w:r>
      <w:r w:rsidRPr="00470DF8">
        <w:rPr>
          <w:i/>
        </w:rPr>
        <w:t>[nom du demandeur]</w:t>
      </w:r>
      <w:r>
        <w:t xml:space="preserve"> les frais irrépétibles qu’il a été contraint d’exposer en justice aux fins de défendre ses intérêts</w:t>
      </w:r>
    </w:p>
    <w:p w14:paraId="71D50CA1" w14:textId="77777777" w:rsidR="00FC677D" w:rsidRDefault="00FC677D" w:rsidP="00FC677D"/>
    <w:p w14:paraId="155262FE" w14:textId="77777777" w:rsidR="00FC677D" w:rsidRDefault="00FC677D" w:rsidP="00FC677D">
      <w:r>
        <w:t>En conséquence,</w:t>
      </w:r>
    </w:p>
    <w:p w14:paraId="14AC7056" w14:textId="77777777" w:rsidR="00FC677D" w:rsidRDefault="00FC677D" w:rsidP="00FC677D"/>
    <w:p w14:paraId="365E405A" w14:textId="77777777" w:rsidR="00FC677D" w:rsidRDefault="00FC677D" w:rsidP="00FC677D">
      <w:pPr>
        <w:numPr>
          <w:ilvl w:val="0"/>
          <w:numId w:val="5"/>
        </w:numPr>
      </w:pPr>
      <w:r w:rsidRPr="001F0ACC">
        <w:rPr>
          <w:b/>
        </w:rPr>
        <w:t>ORDONNER</w:t>
      </w:r>
      <w:r>
        <w:t xml:space="preserve"> à </w:t>
      </w:r>
      <w:r w:rsidRPr="003B06BA">
        <w:rPr>
          <w:i/>
        </w:rPr>
        <w:t>[nom de la partie visée]</w:t>
      </w:r>
      <w:r>
        <w:t xml:space="preserve"> de </w:t>
      </w:r>
      <w:r w:rsidRPr="0001167A">
        <w:rPr>
          <w:i/>
        </w:rPr>
        <w:t>[préciser la mesure</w:t>
      </w:r>
      <w:r>
        <w:rPr>
          <w:i/>
        </w:rPr>
        <w:t xml:space="preserve"> à ordonner</w:t>
      </w:r>
      <w:r w:rsidRPr="0001167A">
        <w:rPr>
          <w:i/>
        </w:rPr>
        <w:t>]</w:t>
      </w:r>
      <w:r>
        <w:t xml:space="preserve">, ce sous une astreinte de </w:t>
      </w:r>
      <w:r>
        <w:rPr>
          <w:i/>
        </w:rPr>
        <w:t>[X euros</w:t>
      </w:r>
      <w:r w:rsidRPr="003B06BA">
        <w:rPr>
          <w:i/>
        </w:rPr>
        <w:t>]</w:t>
      </w:r>
      <w:r>
        <w:t xml:space="preserve"> par jour de retard à compter de l’expiration d’un délai de quinze jours suivant la signification de la décision à intervenir.</w:t>
      </w:r>
    </w:p>
    <w:p w14:paraId="58D77D82" w14:textId="77777777" w:rsidR="00FC677D" w:rsidRDefault="00FC677D" w:rsidP="00FC677D"/>
    <w:p w14:paraId="5DF6C2A2" w14:textId="77777777" w:rsidR="00FC677D" w:rsidRDefault="00FC677D" w:rsidP="00FC677D">
      <w:pPr>
        <w:numPr>
          <w:ilvl w:val="0"/>
          <w:numId w:val="5"/>
        </w:numPr>
      </w:pPr>
      <w:r>
        <w:rPr>
          <w:b/>
        </w:rPr>
        <w:t>CONDAMNER</w:t>
      </w:r>
      <w:r>
        <w:t xml:space="preserve"> </w:t>
      </w:r>
      <w:r w:rsidRPr="00210AB0">
        <w:rPr>
          <w:i/>
        </w:rPr>
        <w:t>[nom de l’adversaire]</w:t>
      </w:r>
      <w:r>
        <w:t xml:space="preserve"> au paiement de la somme de </w:t>
      </w:r>
      <w:r w:rsidRPr="00210AB0">
        <w:rPr>
          <w:i/>
        </w:rPr>
        <w:t>[montant]</w:t>
      </w:r>
      <w:r>
        <w:t xml:space="preserve"> au titre de l’article 700 du Code de procédure civile </w:t>
      </w:r>
    </w:p>
    <w:p w14:paraId="5E95BBF5" w14:textId="77777777" w:rsidR="00FC677D" w:rsidRDefault="00FC677D" w:rsidP="00FC677D"/>
    <w:p w14:paraId="3158908E" w14:textId="77777777" w:rsidR="00FC677D" w:rsidRDefault="00FC677D" w:rsidP="00FC677D">
      <w:pPr>
        <w:numPr>
          <w:ilvl w:val="0"/>
          <w:numId w:val="5"/>
        </w:numPr>
      </w:pPr>
      <w:r>
        <w:rPr>
          <w:b/>
        </w:rPr>
        <w:t>CONDAMNER</w:t>
      </w:r>
      <w:r>
        <w:t xml:space="preserve"> </w:t>
      </w:r>
      <w:r w:rsidRPr="00210AB0">
        <w:rPr>
          <w:i/>
        </w:rPr>
        <w:t>[nom de l’adversaire]</w:t>
      </w:r>
      <w:r>
        <w:t xml:space="preserve"> aux entiers dépens, </w:t>
      </w:r>
      <w:r w:rsidRPr="007B26A2">
        <w:t xml:space="preserve">dont distraction au profit de Maître </w:t>
      </w:r>
      <w:r w:rsidRPr="007B26A2">
        <w:rPr>
          <w:i/>
        </w:rPr>
        <w:t>[identité</w:t>
      </w:r>
      <w:r>
        <w:rPr>
          <w:i/>
        </w:rPr>
        <w:t xml:space="preserve"> de l’avocat concerné</w:t>
      </w:r>
      <w:r w:rsidRPr="007B26A2">
        <w:rPr>
          <w:i/>
        </w:rPr>
        <w:t>]</w:t>
      </w:r>
      <w:r w:rsidRPr="007B26A2">
        <w:t xml:space="preserve">, avocat, en application de l'article </w:t>
      </w:r>
      <w:r>
        <w:t>699 du Code de procédure civile</w:t>
      </w:r>
    </w:p>
    <w:p w14:paraId="2DAE564D" w14:textId="77777777" w:rsidR="00FC677D" w:rsidRDefault="00FC677D" w:rsidP="00FC677D"/>
    <w:p w14:paraId="1431A317" w14:textId="77777777" w:rsidR="00FC677D" w:rsidRDefault="00FC677D" w:rsidP="00FC677D">
      <w:pPr>
        <w:pStyle w:val="Paragraphedeliste"/>
        <w:numPr>
          <w:ilvl w:val="0"/>
          <w:numId w:val="5"/>
        </w:numPr>
      </w:pPr>
      <w:r w:rsidRPr="0039097E">
        <w:rPr>
          <w:b/>
        </w:rPr>
        <w:t>ORDONNER</w:t>
      </w:r>
      <w:r>
        <w:t>, vu l’urgence, l’exécution provisoire de l’ordonnance sur minute</w:t>
      </w:r>
    </w:p>
    <w:p w14:paraId="4F4A5809" w14:textId="77777777" w:rsidR="00FC677D" w:rsidRDefault="00FC677D" w:rsidP="00FC677D"/>
    <w:p w14:paraId="72203153" w14:textId="77777777" w:rsidR="00FC677D" w:rsidRDefault="00FC677D" w:rsidP="00FC677D"/>
    <w:p w14:paraId="241F10A2" w14:textId="56CDD6EA" w:rsidR="00303F2F" w:rsidRDefault="00303F2F" w:rsidP="00FA043F"/>
    <w:p w14:paraId="31BAB476" w14:textId="4A15601C" w:rsidR="00303F2F" w:rsidRDefault="00303F2F" w:rsidP="00FA043F"/>
    <w:p w14:paraId="3114E0FF" w14:textId="090873C7" w:rsidR="00380276" w:rsidRDefault="00380276" w:rsidP="00FA043F"/>
    <w:p w14:paraId="36A9DD0E" w14:textId="77777777" w:rsidR="00303F2F" w:rsidRDefault="00303F2F" w:rsidP="00FA043F"/>
    <w:p w14:paraId="11999DFC" w14:textId="77777777" w:rsidR="00F13D62" w:rsidRPr="000C5F9A" w:rsidRDefault="00F13D62" w:rsidP="00FA043F"/>
    <w:p w14:paraId="2B57FE2A" w14:textId="03EBAF4C" w:rsidR="007B458A" w:rsidRPr="000C5F9A" w:rsidRDefault="007B458A" w:rsidP="00BF3042">
      <w:pPr>
        <w:jc w:val="center"/>
        <w:rPr>
          <w:b/>
          <w:bCs/>
        </w:rPr>
      </w:pPr>
      <w:r w:rsidRPr="000C5F9A">
        <w:rPr>
          <w:b/>
          <w:bCs/>
        </w:rPr>
        <w:t>SOUS TOUTES R</w:t>
      </w:r>
      <w:r w:rsidR="009D6A04" w:rsidRPr="000C5F9A">
        <w:rPr>
          <w:b/>
          <w:bCs/>
        </w:rPr>
        <w:t>É</w:t>
      </w:r>
      <w:r w:rsidRPr="000C5F9A">
        <w:rPr>
          <w:b/>
          <w:bCs/>
        </w:rPr>
        <w:t>SERVES ET CE AFIN QU'ILS N’EN IGNORENT</w:t>
      </w:r>
      <w:r w:rsidR="009F7CF0" w:rsidRPr="000C5F9A">
        <w:rPr>
          <w:b/>
          <w:bCs/>
        </w:rPr>
        <w:t>.</w:t>
      </w:r>
    </w:p>
    <w:p w14:paraId="69BE67DF" w14:textId="77777777" w:rsidR="007B458A" w:rsidRPr="000C5F9A" w:rsidRDefault="001174B9" w:rsidP="007B458A">
      <w:r w:rsidRPr="000C5F9A">
        <w:br w:type="page"/>
      </w:r>
    </w:p>
    <w:p w14:paraId="48A3D551" w14:textId="119766EC" w:rsidR="007B458A" w:rsidRPr="000C5F9A" w:rsidRDefault="00F33780" w:rsidP="007B458A">
      <w:r w:rsidRPr="000C5F9A">
        <w:rPr>
          <w:b/>
          <w:u w:val="single"/>
        </w:rPr>
        <w:lastRenderedPageBreak/>
        <w:t>Bordereau récapitulatif des pièces visées au soutien de la présente assignation :</w:t>
      </w:r>
    </w:p>
    <w:p w14:paraId="503B4F34" w14:textId="77777777" w:rsidR="007B458A" w:rsidRPr="000C5F9A" w:rsidRDefault="007B458A" w:rsidP="007B458A"/>
    <w:p w14:paraId="0E5A625F" w14:textId="77777777" w:rsidR="0069386E" w:rsidRPr="000C5F9A" w:rsidRDefault="0069386E" w:rsidP="0069386E">
      <w:pPr>
        <w:numPr>
          <w:ilvl w:val="0"/>
          <w:numId w:val="6"/>
        </w:numPr>
        <w:tabs>
          <w:tab w:val="left" w:pos="567"/>
        </w:tabs>
      </w:pPr>
    </w:p>
    <w:p w14:paraId="3C7CA03E" w14:textId="77777777" w:rsidR="001174B9" w:rsidRPr="000C5F9A" w:rsidRDefault="001174B9" w:rsidP="002A4480">
      <w:pPr>
        <w:numPr>
          <w:ilvl w:val="0"/>
          <w:numId w:val="6"/>
        </w:numPr>
        <w:tabs>
          <w:tab w:val="left" w:pos="567"/>
        </w:tabs>
      </w:pPr>
    </w:p>
    <w:p w14:paraId="141C3A2D" w14:textId="77777777" w:rsidR="0069386E" w:rsidRPr="000C5F9A" w:rsidRDefault="0069386E" w:rsidP="001174B9">
      <w:pPr>
        <w:numPr>
          <w:ilvl w:val="0"/>
          <w:numId w:val="6"/>
        </w:numPr>
        <w:tabs>
          <w:tab w:val="left" w:pos="567"/>
        </w:tabs>
      </w:pPr>
    </w:p>
    <w:sectPr w:rsidR="0069386E" w:rsidRPr="000C5F9A" w:rsidSect="007B458A">
      <w:footerReference w:type="default" r:id="rId10"/>
      <w:headerReference w:type="first" r:id="rId11"/>
      <w:footerReference w:type="first" r:id="rId12"/>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2C869" w14:textId="77777777" w:rsidR="00A2247D" w:rsidRDefault="00A2247D">
      <w:r>
        <w:separator/>
      </w:r>
    </w:p>
  </w:endnote>
  <w:endnote w:type="continuationSeparator" w:id="0">
    <w:p w14:paraId="6DA3AD9B" w14:textId="77777777" w:rsidR="00A2247D" w:rsidRDefault="00A22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2A4DCA">
      <w:rPr>
        <w:rStyle w:val="Numrodepage"/>
        <w:noProof/>
        <w:sz w:val="20"/>
      </w:rPr>
      <w:t>4</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2D5F" w14:textId="77777777" w:rsidR="008D0A52" w:rsidRDefault="008D0A52">
    <w:pPr>
      <w:pStyle w:val="Pieddepage"/>
      <w:jc w:val="center"/>
    </w:pPr>
    <w:r>
      <w:fldChar w:fldCharType="begin"/>
    </w:r>
    <w:r>
      <w:instrText>PAGE   \* MERGEFORMAT</w:instrText>
    </w:r>
    <w:r>
      <w:fldChar w:fldCharType="separate"/>
    </w:r>
    <w:r w:rsidR="002A4DCA">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B4F4E" w14:textId="77777777" w:rsidR="00A2247D" w:rsidRDefault="00A2247D">
      <w:r>
        <w:separator/>
      </w:r>
    </w:p>
  </w:footnote>
  <w:footnote w:type="continuationSeparator" w:id="0">
    <w:p w14:paraId="41165461" w14:textId="77777777" w:rsidR="00A2247D" w:rsidRDefault="00A22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F070EBB"/>
    <w:multiLevelType w:val="hybridMultilevel"/>
    <w:tmpl w:val="3FF02454"/>
    <w:lvl w:ilvl="0" w:tplc="1066612E">
      <w:start w:val="1"/>
      <w:numFmt w:val="low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0517C64"/>
    <w:multiLevelType w:val="hybridMultilevel"/>
    <w:tmpl w:val="BEB245D4"/>
    <w:lvl w:ilvl="0" w:tplc="E5A21BD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4C25D88"/>
    <w:multiLevelType w:val="multilevel"/>
    <w:tmpl w:val="D3028FE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67A2E3F"/>
    <w:multiLevelType w:val="multilevel"/>
    <w:tmpl w:val="FDDC8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A17E76"/>
    <w:multiLevelType w:val="multilevel"/>
    <w:tmpl w:val="789A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5"/>
  </w:num>
  <w:num w:numId="4">
    <w:abstractNumId w:val="15"/>
  </w:num>
  <w:num w:numId="5">
    <w:abstractNumId w:val="2"/>
  </w:num>
  <w:num w:numId="6">
    <w:abstractNumId w:val="12"/>
  </w:num>
  <w:num w:numId="7">
    <w:abstractNumId w:val="21"/>
  </w:num>
  <w:num w:numId="8">
    <w:abstractNumId w:val="8"/>
  </w:num>
  <w:num w:numId="9">
    <w:abstractNumId w:val="18"/>
  </w:num>
  <w:num w:numId="10">
    <w:abstractNumId w:val="19"/>
  </w:num>
  <w:num w:numId="11">
    <w:abstractNumId w:val="7"/>
  </w:num>
  <w:num w:numId="12">
    <w:abstractNumId w:val="9"/>
  </w:num>
  <w:num w:numId="13">
    <w:abstractNumId w:val="17"/>
  </w:num>
  <w:num w:numId="14">
    <w:abstractNumId w:val="14"/>
  </w:num>
  <w:num w:numId="15">
    <w:abstractNumId w:val="11"/>
  </w:num>
  <w:num w:numId="16">
    <w:abstractNumId w:val="13"/>
  </w:num>
  <w:num w:numId="17">
    <w:abstractNumId w:val="16"/>
  </w:num>
  <w:num w:numId="18">
    <w:abstractNumId w:val="1"/>
  </w:num>
  <w:num w:numId="19">
    <w:abstractNumId w:val="4"/>
  </w:num>
  <w:num w:numId="20">
    <w:abstractNumId w:val="6"/>
  </w:num>
  <w:num w:numId="21">
    <w:abstractNumId w:val="1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6C51"/>
    <w:rsid w:val="0001715E"/>
    <w:rsid w:val="000213FC"/>
    <w:rsid w:val="00033EEF"/>
    <w:rsid w:val="00034159"/>
    <w:rsid w:val="00045753"/>
    <w:rsid w:val="00067AD4"/>
    <w:rsid w:val="000756FF"/>
    <w:rsid w:val="00080A5F"/>
    <w:rsid w:val="00090896"/>
    <w:rsid w:val="00092898"/>
    <w:rsid w:val="0009406A"/>
    <w:rsid w:val="000A37FD"/>
    <w:rsid w:val="000A515B"/>
    <w:rsid w:val="000A587E"/>
    <w:rsid w:val="000B3102"/>
    <w:rsid w:val="000C5F9A"/>
    <w:rsid w:val="000C650B"/>
    <w:rsid w:val="000D031A"/>
    <w:rsid w:val="000E0C63"/>
    <w:rsid w:val="000E4D5A"/>
    <w:rsid w:val="000E584B"/>
    <w:rsid w:val="000F29B3"/>
    <w:rsid w:val="001012B5"/>
    <w:rsid w:val="00104ED1"/>
    <w:rsid w:val="001067AA"/>
    <w:rsid w:val="001174B9"/>
    <w:rsid w:val="00124AD5"/>
    <w:rsid w:val="001361CD"/>
    <w:rsid w:val="00170E86"/>
    <w:rsid w:val="00173143"/>
    <w:rsid w:val="001827D8"/>
    <w:rsid w:val="00182F65"/>
    <w:rsid w:val="001B6B80"/>
    <w:rsid w:val="001C14D2"/>
    <w:rsid w:val="001C61C7"/>
    <w:rsid w:val="001D3C22"/>
    <w:rsid w:val="001D4A9A"/>
    <w:rsid w:val="001E1B19"/>
    <w:rsid w:val="001E38D5"/>
    <w:rsid w:val="001F0ACC"/>
    <w:rsid w:val="001F58C1"/>
    <w:rsid w:val="0021085C"/>
    <w:rsid w:val="00210AB0"/>
    <w:rsid w:val="00211CE7"/>
    <w:rsid w:val="00225F48"/>
    <w:rsid w:val="00226AB3"/>
    <w:rsid w:val="00242684"/>
    <w:rsid w:val="00242E55"/>
    <w:rsid w:val="00257495"/>
    <w:rsid w:val="00263BC7"/>
    <w:rsid w:val="00272090"/>
    <w:rsid w:val="0027272B"/>
    <w:rsid w:val="00272756"/>
    <w:rsid w:val="002762A5"/>
    <w:rsid w:val="00280BA5"/>
    <w:rsid w:val="00283925"/>
    <w:rsid w:val="0028404C"/>
    <w:rsid w:val="00284B68"/>
    <w:rsid w:val="00285E17"/>
    <w:rsid w:val="00290A87"/>
    <w:rsid w:val="002A4480"/>
    <w:rsid w:val="002A4DCA"/>
    <w:rsid w:val="002B0463"/>
    <w:rsid w:val="002B5278"/>
    <w:rsid w:val="002B6AE8"/>
    <w:rsid w:val="002E67E0"/>
    <w:rsid w:val="002F2073"/>
    <w:rsid w:val="00301F3F"/>
    <w:rsid w:val="00303F2F"/>
    <w:rsid w:val="00306043"/>
    <w:rsid w:val="00315E9B"/>
    <w:rsid w:val="00320318"/>
    <w:rsid w:val="003216F8"/>
    <w:rsid w:val="003410F7"/>
    <w:rsid w:val="00363F22"/>
    <w:rsid w:val="00380276"/>
    <w:rsid w:val="00384D37"/>
    <w:rsid w:val="00392A74"/>
    <w:rsid w:val="003A2CF8"/>
    <w:rsid w:val="003A315C"/>
    <w:rsid w:val="003A6DA6"/>
    <w:rsid w:val="003B1A43"/>
    <w:rsid w:val="003B4667"/>
    <w:rsid w:val="003C1E95"/>
    <w:rsid w:val="003C5E7B"/>
    <w:rsid w:val="003D1543"/>
    <w:rsid w:val="003D5C3C"/>
    <w:rsid w:val="003E32AD"/>
    <w:rsid w:val="003E5F1F"/>
    <w:rsid w:val="003E7DFE"/>
    <w:rsid w:val="004031DC"/>
    <w:rsid w:val="00410955"/>
    <w:rsid w:val="00425068"/>
    <w:rsid w:val="0044570C"/>
    <w:rsid w:val="00446E13"/>
    <w:rsid w:val="00453ADA"/>
    <w:rsid w:val="00463B00"/>
    <w:rsid w:val="00467154"/>
    <w:rsid w:val="00470DF8"/>
    <w:rsid w:val="004731E2"/>
    <w:rsid w:val="00474E2E"/>
    <w:rsid w:val="00486976"/>
    <w:rsid w:val="004940FA"/>
    <w:rsid w:val="00494930"/>
    <w:rsid w:val="004975DA"/>
    <w:rsid w:val="004A2E15"/>
    <w:rsid w:val="004B47FD"/>
    <w:rsid w:val="004B75CB"/>
    <w:rsid w:val="004C0CC8"/>
    <w:rsid w:val="004C3CCF"/>
    <w:rsid w:val="004E0FB5"/>
    <w:rsid w:val="004E69BA"/>
    <w:rsid w:val="004F6BA4"/>
    <w:rsid w:val="0050190D"/>
    <w:rsid w:val="00504E16"/>
    <w:rsid w:val="00506D40"/>
    <w:rsid w:val="005111D5"/>
    <w:rsid w:val="00522BA3"/>
    <w:rsid w:val="005261E4"/>
    <w:rsid w:val="00541E40"/>
    <w:rsid w:val="005462E3"/>
    <w:rsid w:val="0055778C"/>
    <w:rsid w:val="0056255D"/>
    <w:rsid w:val="00570C7E"/>
    <w:rsid w:val="00581D6C"/>
    <w:rsid w:val="00594C53"/>
    <w:rsid w:val="005A0DB1"/>
    <w:rsid w:val="005B59F2"/>
    <w:rsid w:val="005C2D96"/>
    <w:rsid w:val="005D0DC7"/>
    <w:rsid w:val="005F2EBE"/>
    <w:rsid w:val="005F7BD6"/>
    <w:rsid w:val="00605973"/>
    <w:rsid w:val="0061351C"/>
    <w:rsid w:val="0061372E"/>
    <w:rsid w:val="00622423"/>
    <w:rsid w:val="00625D73"/>
    <w:rsid w:val="00640990"/>
    <w:rsid w:val="00655758"/>
    <w:rsid w:val="00685FA4"/>
    <w:rsid w:val="0069386E"/>
    <w:rsid w:val="006A48B3"/>
    <w:rsid w:val="006B2063"/>
    <w:rsid w:val="006C062F"/>
    <w:rsid w:val="006C236C"/>
    <w:rsid w:val="006C6D60"/>
    <w:rsid w:val="006D0D26"/>
    <w:rsid w:val="006D33DF"/>
    <w:rsid w:val="006D35AD"/>
    <w:rsid w:val="006E2D3D"/>
    <w:rsid w:val="006E4DA6"/>
    <w:rsid w:val="006E7DA5"/>
    <w:rsid w:val="006F50F4"/>
    <w:rsid w:val="006F7535"/>
    <w:rsid w:val="00704CE2"/>
    <w:rsid w:val="007149D8"/>
    <w:rsid w:val="0071532A"/>
    <w:rsid w:val="00715989"/>
    <w:rsid w:val="00721A4E"/>
    <w:rsid w:val="00731E6D"/>
    <w:rsid w:val="0074750E"/>
    <w:rsid w:val="00757269"/>
    <w:rsid w:val="00757DF1"/>
    <w:rsid w:val="00761936"/>
    <w:rsid w:val="00761FB2"/>
    <w:rsid w:val="00770BF7"/>
    <w:rsid w:val="0077553C"/>
    <w:rsid w:val="00780FAB"/>
    <w:rsid w:val="0079240A"/>
    <w:rsid w:val="00793ABE"/>
    <w:rsid w:val="00796D2F"/>
    <w:rsid w:val="007A6481"/>
    <w:rsid w:val="007B458A"/>
    <w:rsid w:val="007B57FF"/>
    <w:rsid w:val="007C72ED"/>
    <w:rsid w:val="007D06A9"/>
    <w:rsid w:val="007F35EA"/>
    <w:rsid w:val="00807D79"/>
    <w:rsid w:val="00810630"/>
    <w:rsid w:val="00814019"/>
    <w:rsid w:val="00814429"/>
    <w:rsid w:val="00817314"/>
    <w:rsid w:val="00823261"/>
    <w:rsid w:val="00826A42"/>
    <w:rsid w:val="00826FEE"/>
    <w:rsid w:val="00836DB2"/>
    <w:rsid w:val="008445B2"/>
    <w:rsid w:val="00846DDB"/>
    <w:rsid w:val="00847DE3"/>
    <w:rsid w:val="00856309"/>
    <w:rsid w:val="00865B99"/>
    <w:rsid w:val="00866BDF"/>
    <w:rsid w:val="0086780F"/>
    <w:rsid w:val="00872513"/>
    <w:rsid w:val="00873481"/>
    <w:rsid w:val="00887430"/>
    <w:rsid w:val="00897D0A"/>
    <w:rsid w:val="008A1ED7"/>
    <w:rsid w:val="008A7017"/>
    <w:rsid w:val="008B23DA"/>
    <w:rsid w:val="008C2D04"/>
    <w:rsid w:val="008C34C4"/>
    <w:rsid w:val="008D0A52"/>
    <w:rsid w:val="008D1419"/>
    <w:rsid w:val="008E68B0"/>
    <w:rsid w:val="008E7D22"/>
    <w:rsid w:val="008E7F58"/>
    <w:rsid w:val="008F36D6"/>
    <w:rsid w:val="008F5ABE"/>
    <w:rsid w:val="008F78F7"/>
    <w:rsid w:val="009004C2"/>
    <w:rsid w:val="0090610F"/>
    <w:rsid w:val="009163AC"/>
    <w:rsid w:val="009216ED"/>
    <w:rsid w:val="00941887"/>
    <w:rsid w:val="00945386"/>
    <w:rsid w:val="0095219D"/>
    <w:rsid w:val="00952A2B"/>
    <w:rsid w:val="00961E99"/>
    <w:rsid w:val="00967512"/>
    <w:rsid w:val="00974062"/>
    <w:rsid w:val="00976774"/>
    <w:rsid w:val="0098089C"/>
    <w:rsid w:val="00980B94"/>
    <w:rsid w:val="00981855"/>
    <w:rsid w:val="00983941"/>
    <w:rsid w:val="00996F0E"/>
    <w:rsid w:val="009A3E3D"/>
    <w:rsid w:val="009B1EFE"/>
    <w:rsid w:val="009B434B"/>
    <w:rsid w:val="009C1EE1"/>
    <w:rsid w:val="009C3EFE"/>
    <w:rsid w:val="009C5145"/>
    <w:rsid w:val="009D10A4"/>
    <w:rsid w:val="009D556D"/>
    <w:rsid w:val="009D6A04"/>
    <w:rsid w:val="009E2C2E"/>
    <w:rsid w:val="009E58FA"/>
    <w:rsid w:val="009F65C1"/>
    <w:rsid w:val="009F670D"/>
    <w:rsid w:val="009F7CF0"/>
    <w:rsid w:val="00A12D25"/>
    <w:rsid w:val="00A16AE4"/>
    <w:rsid w:val="00A2247D"/>
    <w:rsid w:val="00A34BB2"/>
    <w:rsid w:val="00A35526"/>
    <w:rsid w:val="00A36FDE"/>
    <w:rsid w:val="00A3707A"/>
    <w:rsid w:val="00A40DC7"/>
    <w:rsid w:val="00A46A10"/>
    <w:rsid w:val="00A46B0E"/>
    <w:rsid w:val="00A46D57"/>
    <w:rsid w:val="00A51BDF"/>
    <w:rsid w:val="00A54743"/>
    <w:rsid w:val="00A7544C"/>
    <w:rsid w:val="00A8179D"/>
    <w:rsid w:val="00A81D1B"/>
    <w:rsid w:val="00A85E45"/>
    <w:rsid w:val="00A86739"/>
    <w:rsid w:val="00AA4FAD"/>
    <w:rsid w:val="00AB0463"/>
    <w:rsid w:val="00AB060E"/>
    <w:rsid w:val="00AD4CBD"/>
    <w:rsid w:val="00AD56BD"/>
    <w:rsid w:val="00AD7AD7"/>
    <w:rsid w:val="00AE57C2"/>
    <w:rsid w:val="00AF0331"/>
    <w:rsid w:val="00B030C1"/>
    <w:rsid w:val="00B2262C"/>
    <w:rsid w:val="00B2317E"/>
    <w:rsid w:val="00B35DB8"/>
    <w:rsid w:val="00B41F6B"/>
    <w:rsid w:val="00B45B23"/>
    <w:rsid w:val="00B51103"/>
    <w:rsid w:val="00B54863"/>
    <w:rsid w:val="00B603B8"/>
    <w:rsid w:val="00B6204F"/>
    <w:rsid w:val="00B62DF9"/>
    <w:rsid w:val="00B81816"/>
    <w:rsid w:val="00B82DA4"/>
    <w:rsid w:val="00B83521"/>
    <w:rsid w:val="00B8687C"/>
    <w:rsid w:val="00B933AD"/>
    <w:rsid w:val="00BA5C35"/>
    <w:rsid w:val="00BA7BEF"/>
    <w:rsid w:val="00BB6314"/>
    <w:rsid w:val="00BC5C34"/>
    <w:rsid w:val="00BD6ADE"/>
    <w:rsid w:val="00BE7B86"/>
    <w:rsid w:val="00BF3042"/>
    <w:rsid w:val="00BF712B"/>
    <w:rsid w:val="00C02964"/>
    <w:rsid w:val="00C07F48"/>
    <w:rsid w:val="00C102F9"/>
    <w:rsid w:val="00C16A24"/>
    <w:rsid w:val="00C25D0C"/>
    <w:rsid w:val="00C26FFC"/>
    <w:rsid w:val="00C33C81"/>
    <w:rsid w:val="00C354EA"/>
    <w:rsid w:val="00C35FDB"/>
    <w:rsid w:val="00C3657C"/>
    <w:rsid w:val="00C41E63"/>
    <w:rsid w:val="00C44031"/>
    <w:rsid w:val="00C47D8D"/>
    <w:rsid w:val="00C514BE"/>
    <w:rsid w:val="00C57B40"/>
    <w:rsid w:val="00C61E66"/>
    <w:rsid w:val="00C640F3"/>
    <w:rsid w:val="00C64466"/>
    <w:rsid w:val="00C66F66"/>
    <w:rsid w:val="00C673DA"/>
    <w:rsid w:val="00C847C6"/>
    <w:rsid w:val="00C92F34"/>
    <w:rsid w:val="00C94D6C"/>
    <w:rsid w:val="00CA30EB"/>
    <w:rsid w:val="00CB1D1E"/>
    <w:rsid w:val="00CB202E"/>
    <w:rsid w:val="00CB2D98"/>
    <w:rsid w:val="00CB4015"/>
    <w:rsid w:val="00CB4269"/>
    <w:rsid w:val="00CC4D5C"/>
    <w:rsid w:val="00CD4CD1"/>
    <w:rsid w:val="00CE0EEA"/>
    <w:rsid w:val="00D00365"/>
    <w:rsid w:val="00D01346"/>
    <w:rsid w:val="00D017A1"/>
    <w:rsid w:val="00D01AAA"/>
    <w:rsid w:val="00D13484"/>
    <w:rsid w:val="00D16A3F"/>
    <w:rsid w:val="00D30A87"/>
    <w:rsid w:val="00D3314E"/>
    <w:rsid w:val="00D35C0F"/>
    <w:rsid w:val="00D35F86"/>
    <w:rsid w:val="00D42BD4"/>
    <w:rsid w:val="00D438A1"/>
    <w:rsid w:val="00D550E6"/>
    <w:rsid w:val="00D571E4"/>
    <w:rsid w:val="00D84809"/>
    <w:rsid w:val="00D9138F"/>
    <w:rsid w:val="00DA02F3"/>
    <w:rsid w:val="00DA3532"/>
    <w:rsid w:val="00DB05D9"/>
    <w:rsid w:val="00DB413A"/>
    <w:rsid w:val="00DE7397"/>
    <w:rsid w:val="00DF3F74"/>
    <w:rsid w:val="00DF562E"/>
    <w:rsid w:val="00E02978"/>
    <w:rsid w:val="00E143D7"/>
    <w:rsid w:val="00E32D33"/>
    <w:rsid w:val="00E36832"/>
    <w:rsid w:val="00E4513F"/>
    <w:rsid w:val="00E52906"/>
    <w:rsid w:val="00E54C5D"/>
    <w:rsid w:val="00E56E19"/>
    <w:rsid w:val="00E6348E"/>
    <w:rsid w:val="00E66288"/>
    <w:rsid w:val="00EA7E30"/>
    <w:rsid w:val="00EB079A"/>
    <w:rsid w:val="00EC063C"/>
    <w:rsid w:val="00EC70EF"/>
    <w:rsid w:val="00ED1CCB"/>
    <w:rsid w:val="00ED7576"/>
    <w:rsid w:val="00EE5F71"/>
    <w:rsid w:val="00EF314F"/>
    <w:rsid w:val="00EF4C85"/>
    <w:rsid w:val="00EF7135"/>
    <w:rsid w:val="00F00216"/>
    <w:rsid w:val="00F03BB9"/>
    <w:rsid w:val="00F053EE"/>
    <w:rsid w:val="00F11F27"/>
    <w:rsid w:val="00F13D62"/>
    <w:rsid w:val="00F1552F"/>
    <w:rsid w:val="00F164DC"/>
    <w:rsid w:val="00F16B7A"/>
    <w:rsid w:val="00F17D3F"/>
    <w:rsid w:val="00F20681"/>
    <w:rsid w:val="00F22BB7"/>
    <w:rsid w:val="00F240D7"/>
    <w:rsid w:val="00F33780"/>
    <w:rsid w:val="00F35477"/>
    <w:rsid w:val="00F40716"/>
    <w:rsid w:val="00F52010"/>
    <w:rsid w:val="00F520B1"/>
    <w:rsid w:val="00F61A15"/>
    <w:rsid w:val="00F620BE"/>
    <w:rsid w:val="00F621CA"/>
    <w:rsid w:val="00F64858"/>
    <w:rsid w:val="00F706BA"/>
    <w:rsid w:val="00F73401"/>
    <w:rsid w:val="00F7389D"/>
    <w:rsid w:val="00F76665"/>
    <w:rsid w:val="00F92DB5"/>
    <w:rsid w:val="00F92F75"/>
    <w:rsid w:val="00F93A2B"/>
    <w:rsid w:val="00F9696D"/>
    <w:rsid w:val="00F96B56"/>
    <w:rsid w:val="00FA043F"/>
    <w:rsid w:val="00FA1231"/>
    <w:rsid w:val="00FA2BD4"/>
    <w:rsid w:val="00FA7FD6"/>
    <w:rsid w:val="00FB0D4B"/>
    <w:rsid w:val="00FB4698"/>
    <w:rsid w:val="00FB6370"/>
    <w:rsid w:val="00FC0582"/>
    <w:rsid w:val="00FC3827"/>
    <w:rsid w:val="00FC677D"/>
    <w:rsid w:val="00FC7DF9"/>
    <w:rsid w:val="00FE0168"/>
    <w:rsid w:val="00FE5384"/>
    <w:rsid w:val="00FF0A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D335B"/>
  <w15:docId w15:val="{6913323B-DB09-4842-BC30-CA238ADF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8646">
      <w:bodyDiv w:val="1"/>
      <w:marLeft w:val="0"/>
      <w:marRight w:val="0"/>
      <w:marTop w:val="0"/>
      <w:marBottom w:val="0"/>
      <w:divBdr>
        <w:top w:val="none" w:sz="0" w:space="0" w:color="auto"/>
        <w:left w:val="none" w:sz="0" w:space="0" w:color="auto"/>
        <w:bottom w:val="none" w:sz="0" w:space="0" w:color="auto"/>
        <w:right w:val="none" w:sz="0" w:space="0" w:color="auto"/>
      </w:divBdr>
    </w:div>
    <w:div w:id="546919245">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294750206">
      <w:bodyDiv w:val="1"/>
      <w:marLeft w:val="0"/>
      <w:marRight w:val="0"/>
      <w:marTop w:val="0"/>
      <w:marBottom w:val="0"/>
      <w:divBdr>
        <w:top w:val="none" w:sz="0" w:space="0" w:color="auto"/>
        <w:left w:val="none" w:sz="0" w:space="0" w:color="auto"/>
        <w:bottom w:val="none" w:sz="0" w:space="0" w:color="auto"/>
        <w:right w:val="none" w:sz="0" w:space="0" w:color="auto"/>
      </w:divBdr>
    </w:div>
    <w:div w:id="1408116669">
      <w:bodyDiv w:val="1"/>
      <w:marLeft w:val="0"/>
      <w:marRight w:val="0"/>
      <w:marTop w:val="0"/>
      <w:marBottom w:val="0"/>
      <w:divBdr>
        <w:top w:val="none" w:sz="0" w:space="0" w:color="auto"/>
        <w:left w:val="none" w:sz="0" w:space="0" w:color="auto"/>
        <w:bottom w:val="none" w:sz="0" w:space="0" w:color="auto"/>
        <w:right w:val="none" w:sz="0" w:space="0" w:color="auto"/>
      </w:divBdr>
    </w:div>
    <w:div w:id="142051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loda/article_lc/LEGIARTI000026854464/2019-12-2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france.gouv.fr/juri/id/JURITEXT000026608668"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3280</Words>
  <Characters>18044</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21282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9</cp:revision>
  <cp:lastPrinted>2018-05-24T19:57:00Z</cp:lastPrinted>
  <dcterms:created xsi:type="dcterms:W3CDTF">2020-04-27T15:50:00Z</dcterms:created>
  <dcterms:modified xsi:type="dcterms:W3CDTF">2021-10-25T20:54:00Z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-693696835</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-1437726675</vt:i4>
  </property>
  <property fmtid="{D5CDD505-2E9C-101B-9397-08002B2CF9AE}" pid="8" name="_ReviewingToolsShownOnce">
    <vt:lpwstr/>
  </property>
</Properties>
</file>