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AF773" w14:textId="77777777" w:rsidR="00A1584F" w:rsidRPr="00A1584F" w:rsidRDefault="00A1584F" w:rsidP="00A1584F"/>
    <w:p w14:paraId="66181F49" w14:textId="5225D24E"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577A0D">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203C4D15" w:rsidR="003A2CF8" w:rsidRDefault="003A2CF8" w:rsidP="007B458A"/>
    <w:p w14:paraId="4465EE0E" w14:textId="77777777" w:rsidR="00AA3179" w:rsidRPr="000C5F9A" w:rsidRDefault="00AA3179" w:rsidP="007B458A"/>
    <w:p w14:paraId="0B450C08" w14:textId="01A6239D" w:rsidR="00C640F3" w:rsidRPr="000C5F9A" w:rsidRDefault="00C640F3" w:rsidP="007B458A">
      <w:r w:rsidRPr="000C5F9A">
        <w:rPr>
          <w:b/>
          <w:u w:val="single"/>
        </w:rPr>
        <w:t>Ayant pour avocat</w:t>
      </w:r>
      <w:r w:rsidR="001328AC">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6148D141" w:rsidR="007B458A" w:rsidRPr="000C5F9A" w:rsidRDefault="00AF0331" w:rsidP="008E7D22">
      <w:pPr>
        <w:jc w:val="center"/>
        <w:rPr>
          <w:b/>
        </w:rPr>
      </w:pPr>
      <w:r w:rsidRPr="000C5F9A">
        <w:rPr>
          <w:b/>
        </w:rPr>
        <w:t xml:space="preserve">Par-devant le Tribunal </w:t>
      </w:r>
      <w:r w:rsidR="006A7CDA">
        <w:rPr>
          <w:b/>
        </w:rPr>
        <w:t>de commerce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6A7CDA">
        <w:rPr>
          <w:b/>
        </w:rPr>
        <w:t xml:space="preserve">sis </w:t>
      </w:r>
      <w:r w:rsidR="006A7CDA" w:rsidRPr="000C5F9A">
        <w:rPr>
          <w:b/>
          <w:i/>
        </w:rPr>
        <w:t>[adresse]</w:t>
      </w:r>
      <w:r w:rsidR="006A7CDA">
        <w:rPr>
          <w:b/>
          <w:i/>
        </w:rPr>
        <w:t xml:space="preserve">, </w:t>
      </w:r>
      <w:r w:rsidR="00F00216" w:rsidRPr="000C5F9A">
        <w:rPr>
          <w:b/>
        </w:rPr>
        <w:t>siégeant en la salle</w:t>
      </w:r>
      <w:r w:rsidR="00EF7135" w:rsidRPr="000C5F9A">
        <w:rPr>
          <w:b/>
        </w:rPr>
        <w:t xml:space="preserve"> ordinaire de ses audiences</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171809D0" w14:textId="7DD8F70F" w:rsidR="006F2E27" w:rsidRDefault="0071532A" w:rsidP="006F2E27">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w:t>
      </w:r>
      <w:r w:rsidR="00F00216" w:rsidRPr="000C5F9A">
        <w:t xml:space="preserve">conformément aux articles 54, </w:t>
      </w:r>
      <w:r w:rsidR="00C57B40" w:rsidRPr="000C5F9A">
        <w:t>56</w:t>
      </w:r>
      <w:r w:rsidR="00807496">
        <w:t xml:space="preserve">, </w:t>
      </w:r>
      <w:r w:rsidR="00244AD2">
        <w:t>853</w:t>
      </w:r>
      <w:r w:rsidR="00F00216" w:rsidRPr="000C5F9A">
        <w:t xml:space="preserve"> </w:t>
      </w:r>
      <w:r w:rsidR="00807496">
        <w:t xml:space="preserve">et 855 </w:t>
      </w:r>
      <w:r w:rsidR="00C57B40" w:rsidRPr="000C5F9A">
        <w:t>du C</w:t>
      </w:r>
      <w:r w:rsidRPr="000C5F9A">
        <w:t xml:space="preserve">ode de procédure civile, </w:t>
      </w:r>
      <w:r w:rsidR="006F2E27">
        <w:t>les parties se défendent elles-mêmes ou ont la faculté de se faire assister ou représenter par un avocat ou toute personne de leur choix.</w:t>
      </w:r>
    </w:p>
    <w:p w14:paraId="103D3A12" w14:textId="77777777" w:rsidR="006F2E27" w:rsidRDefault="006F2E27" w:rsidP="006F2E27">
      <w:pPr>
        <w:pBdr>
          <w:top w:val="single" w:sz="4" w:space="1" w:color="auto"/>
          <w:left w:val="single" w:sz="4" w:space="1" w:color="auto"/>
          <w:bottom w:val="single" w:sz="4" w:space="1" w:color="auto"/>
          <w:right w:val="single" w:sz="4" w:space="1" w:color="auto"/>
        </w:pBdr>
        <w:shd w:val="clear" w:color="auto" w:fill="E7E6E6" w:themeFill="background2"/>
      </w:pPr>
    </w:p>
    <w:p w14:paraId="4DDE4AD5" w14:textId="17E97F49" w:rsidR="006F2E27" w:rsidRDefault="006F2E27" w:rsidP="006F2E27">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20C0EDD6" w14:textId="77777777" w:rsidR="006F2E27" w:rsidRPr="000C5F9A" w:rsidRDefault="006F2E27"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3CCCFD50"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1F1EC200" w14:textId="7A054EF7"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8B3592F" w14:textId="0E700EBE"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43E4B75" w14:textId="18A1535B" w:rsidR="00C26FFC"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007937E" w14:textId="024DCE0A"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0277161"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860-1</w:t>
      </w:r>
    </w:p>
    <w:p w14:paraId="077B7F5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AA5FC0" w14:textId="1D7E0B12"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procédure est orale.</w:t>
      </w:r>
    </w:p>
    <w:p w14:paraId="73D200A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BDAD8D" w14:textId="0A3EBF31"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860-2</w:t>
      </w:r>
    </w:p>
    <w:p w14:paraId="243973D3"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B7C761" w14:textId="5A6F4BD9"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Si une conciliation entre les parties apparaît envisageable, la formation de jugement peut désigner un conciliateur de justice à cette fin. Cette désignation peut revêtir la forme d'une simple mention au dossier.</w:t>
      </w:r>
    </w:p>
    <w:p w14:paraId="03C105E5"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D3FFD87" w14:textId="4DDB204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w:t>
      </w:r>
    </w:p>
    <w:p w14:paraId="6A72BB47"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CB24F1" w14:textId="10E145D0"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En l'absence de conciliation, si l'affaire n'est pas en état d'être jugée, la formation de jugement la renvoie à une prochaine audience ou confie à l'un de ses membres le soin de l'instruire.</w:t>
      </w:r>
    </w:p>
    <w:p w14:paraId="256AC1D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0550EFD" w14:textId="73B5EDA5"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A moins que l'affaire ne soit jugée dès la première audience, le greffier avise par tous moyens les parties qui ne l'auraient pas été verbalement de la date des audiences ultérieures.</w:t>
      </w:r>
    </w:p>
    <w:p w14:paraId="41E2B50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094BE53" w14:textId="7846CFE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861-1</w:t>
      </w:r>
    </w:p>
    <w:p w14:paraId="4FA2BDF0"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7AA2988" w14:textId="68186183"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formation de jugement qui organise les échanges entre les parties comparantes peut, conformément au second alinéa de l'article 446-1, dispenser une partie qui en fait la demande de se présenter à une audience ultérieure. Dans ce cas, la communication entre les parties est faite par lettre recommandée avec demande d'avis de réception ou par notification entre avocats et il en est justifié auprès du tribunal dans les délais qu'il impartit.</w:t>
      </w:r>
    </w:p>
    <w:p w14:paraId="0A61D8B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EB089C"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5C153FD"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19DF349" w14:textId="654B467B"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13DBD63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DE60788" w14:textId="038B339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0FC438" w14:textId="3AE756D6"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FB15F3" w14:textId="6740E7EF" w:rsidR="001409B3" w:rsidRP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AD5D482" w14:textId="7EFF7152"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8AB3FFD" w14:textId="2BC1217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2A663DE" w14:textId="77777777"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74FCE8D"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BB3CD2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D2AB36"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7BFF001E"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0B4865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2893AD93"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476A9A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758764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7BE5FE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1D72002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91BDED1" w14:textId="7BF25993" w:rsidR="00BA7BEF" w:rsidRPr="00DA0D9F" w:rsidRDefault="001409B3"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4EBA3AAE" w14:textId="77777777" w:rsidR="005C4676" w:rsidRDefault="005C4676" w:rsidP="005C4676">
      <w:r w:rsidRPr="009A2263">
        <w:t xml:space="preserve">Préalablement </w:t>
      </w:r>
      <w:r>
        <w:t xml:space="preserve">à la saisine du Tribunal de céans, </w:t>
      </w:r>
      <w:r w:rsidRPr="009A2263">
        <w:rPr>
          <w:i/>
        </w:rPr>
        <w:t>[identité du demandeur]</w:t>
      </w:r>
      <w:r>
        <w:t xml:space="preserve"> a tenté de résoudre amiablement le litige en proposant à </w:t>
      </w:r>
      <w:r w:rsidRPr="009A2263">
        <w:rPr>
          <w:i/>
        </w:rPr>
        <w:t>[identité du défendeur]</w:t>
      </w:r>
      <w:r>
        <w:t xml:space="preserve"> de </w:t>
      </w:r>
      <w:r w:rsidRPr="009A2263">
        <w:rPr>
          <w:i/>
        </w:rPr>
        <w:t>[préciser les diligences accomplies]</w:t>
      </w:r>
      <w:r>
        <w:t> :</w:t>
      </w:r>
    </w:p>
    <w:p w14:paraId="596A1467" w14:textId="77777777" w:rsidR="005C4676" w:rsidRDefault="005C4676" w:rsidP="005C4676"/>
    <w:p w14:paraId="559DA289" w14:textId="77777777" w:rsidR="005C4676" w:rsidRPr="009A2263" w:rsidRDefault="005C4676" w:rsidP="005C4676">
      <w:r>
        <w:t xml:space="preserve">Toutefois, cette tentative de règlement amiable n’a pas abouti pour les raisons suivantes : </w:t>
      </w:r>
      <w:r w:rsidRPr="009A2263">
        <w:rPr>
          <w:i/>
        </w:rPr>
        <w:t>[préciser les raisons de l’échec]</w:t>
      </w:r>
    </w:p>
    <w:p w14:paraId="2C6B64B0" w14:textId="2AF1B760" w:rsidR="00FA1231" w:rsidRDefault="00FA1231" w:rsidP="007B458A"/>
    <w:p w14:paraId="1614BACA" w14:textId="77777777" w:rsidR="005C4676" w:rsidRPr="000C5F9A" w:rsidRDefault="005C4676"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5992E367" w:rsidR="00C35FDB" w:rsidRPr="000C5F9A" w:rsidRDefault="00C35FDB" w:rsidP="007B458A">
      <w:r w:rsidRPr="000C5F9A">
        <w:t xml:space="preserve">Il est demandé au Tribunal </w:t>
      </w:r>
      <w:r w:rsidR="00DC305E">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20AE" w14:textId="77777777" w:rsidR="0099484D" w:rsidRDefault="0099484D">
      <w:r>
        <w:separator/>
      </w:r>
    </w:p>
  </w:endnote>
  <w:endnote w:type="continuationSeparator" w:id="0">
    <w:p w14:paraId="7DB8C680" w14:textId="77777777" w:rsidR="0099484D" w:rsidRDefault="0099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0383" w14:textId="77777777" w:rsidR="0099484D" w:rsidRDefault="0099484D">
      <w:r>
        <w:separator/>
      </w:r>
    </w:p>
  </w:footnote>
  <w:footnote w:type="continuationSeparator" w:id="0">
    <w:p w14:paraId="45E439B4" w14:textId="77777777" w:rsidR="0099484D" w:rsidRDefault="0099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28AC"/>
    <w:rsid w:val="001361CD"/>
    <w:rsid w:val="001409B3"/>
    <w:rsid w:val="00161360"/>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44AD2"/>
    <w:rsid w:val="00257495"/>
    <w:rsid w:val="00263BC7"/>
    <w:rsid w:val="00272090"/>
    <w:rsid w:val="0027272B"/>
    <w:rsid w:val="00272756"/>
    <w:rsid w:val="002762A5"/>
    <w:rsid w:val="002801CF"/>
    <w:rsid w:val="00280BA5"/>
    <w:rsid w:val="00283925"/>
    <w:rsid w:val="0028404C"/>
    <w:rsid w:val="00284B68"/>
    <w:rsid w:val="00285E17"/>
    <w:rsid w:val="00290A87"/>
    <w:rsid w:val="002A4480"/>
    <w:rsid w:val="002B0463"/>
    <w:rsid w:val="002B6AE8"/>
    <w:rsid w:val="002C0A99"/>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17455"/>
    <w:rsid w:val="00425068"/>
    <w:rsid w:val="004415BD"/>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31A0"/>
    <w:rsid w:val="0055778C"/>
    <w:rsid w:val="0056255D"/>
    <w:rsid w:val="00570C7E"/>
    <w:rsid w:val="00577A0D"/>
    <w:rsid w:val="00594C53"/>
    <w:rsid w:val="005A0DB1"/>
    <w:rsid w:val="005A1545"/>
    <w:rsid w:val="005C4676"/>
    <w:rsid w:val="005E2B34"/>
    <w:rsid w:val="005F2EBE"/>
    <w:rsid w:val="005F7BD6"/>
    <w:rsid w:val="0061372E"/>
    <w:rsid w:val="00625D73"/>
    <w:rsid w:val="00640990"/>
    <w:rsid w:val="00655758"/>
    <w:rsid w:val="0069386E"/>
    <w:rsid w:val="00697788"/>
    <w:rsid w:val="006A48B3"/>
    <w:rsid w:val="006A7CDA"/>
    <w:rsid w:val="006C062F"/>
    <w:rsid w:val="006C236C"/>
    <w:rsid w:val="006C6D60"/>
    <w:rsid w:val="006D0D26"/>
    <w:rsid w:val="006D33DF"/>
    <w:rsid w:val="006D35AD"/>
    <w:rsid w:val="006E7DA5"/>
    <w:rsid w:val="006F2E27"/>
    <w:rsid w:val="006F50F4"/>
    <w:rsid w:val="006F7535"/>
    <w:rsid w:val="007149D8"/>
    <w:rsid w:val="0071532A"/>
    <w:rsid w:val="00731E6D"/>
    <w:rsid w:val="00741352"/>
    <w:rsid w:val="0074750E"/>
    <w:rsid w:val="00752B6C"/>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07496"/>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9484D"/>
    <w:rsid w:val="009B1EFE"/>
    <w:rsid w:val="009B434B"/>
    <w:rsid w:val="009C3EFE"/>
    <w:rsid w:val="009C5145"/>
    <w:rsid w:val="009D10A4"/>
    <w:rsid w:val="009D6A04"/>
    <w:rsid w:val="009E2C2E"/>
    <w:rsid w:val="009E58FA"/>
    <w:rsid w:val="009F65C1"/>
    <w:rsid w:val="009F670D"/>
    <w:rsid w:val="009F7CF0"/>
    <w:rsid w:val="00A12D25"/>
    <w:rsid w:val="00A1584F"/>
    <w:rsid w:val="00A16AE4"/>
    <w:rsid w:val="00A35526"/>
    <w:rsid w:val="00A36FDE"/>
    <w:rsid w:val="00A46A10"/>
    <w:rsid w:val="00A46B0E"/>
    <w:rsid w:val="00A46D57"/>
    <w:rsid w:val="00A51BDF"/>
    <w:rsid w:val="00A7544C"/>
    <w:rsid w:val="00A8179D"/>
    <w:rsid w:val="00A81D1B"/>
    <w:rsid w:val="00A86739"/>
    <w:rsid w:val="00AA3179"/>
    <w:rsid w:val="00AA4FAD"/>
    <w:rsid w:val="00AB0463"/>
    <w:rsid w:val="00AD7AD7"/>
    <w:rsid w:val="00AE57C2"/>
    <w:rsid w:val="00AF0331"/>
    <w:rsid w:val="00B2262C"/>
    <w:rsid w:val="00B2317E"/>
    <w:rsid w:val="00B3147F"/>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E0EEA"/>
    <w:rsid w:val="00D01346"/>
    <w:rsid w:val="00D017A1"/>
    <w:rsid w:val="00D01AAA"/>
    <w:rsid w:val="00D13484"/>
    <w:rsid w:val="00D15292"/>
    <w:rsid w:val="00D16A3F"/>
    <w:rsid w:val="00D3314E"/>
    <w:rsid w:val="00D35C0F"/>
    <w:rsid w:val="00D35F86"/>
    <w:rsid w:val="00D42BD4"/>
    <w:rsid w:val="00D438A1"/>
    <w:rsid w:val="00D550E6"/>
    <w:rsid w:val="00D571E4"/>
    <w:rsid w:val="00D84403"/>
    <w:rsid w:val="00D84809"/>
    <w:rsid w:val="00DA02F3"/>
    <w:rsid w:val="00DA0D9F"/>
    <w:rsid w:val="00DA3532"/>
    <w:rsid w:val="00DB05D9"/>
    <w:rsid w:val="00DB413A"/>
    <w:rsid w:val="00DC305E"/>
    <w:rsid w:val="00DE7397"/>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61A15"/>
    <w:rsid w:val="00F64858"/>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Mentionnonrsolue">
    <w:name w:val="Unresolved Mention"/>
    <w:basedOn w:val="Policepardfaut"/>
    <w:uiPriority w:val="99"/>
    <w:semiHidden/>
    <w:unhideWhenUsed/>
    <w:rsid w:val="0014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57078871">
      <w:bodyDiv w:val="1"/>
      <w:marLeft w:val="0"/>
      <w:marRight w:val="0"/>
      <w:marTop w:val="0"/>
      <w:marBottom w:val="0"/>
      <w:divBdr>
        <w:top w:val="none" w:sz="0" w:space="0" w:color="auto"/>
        <w:left w:val="none" w:sz="0" w:space="0" w:color="auto"/>
        <w:bottom w:val="none" w:sz="0" w:space="0" w:color="auto"/>
        <w:right w:val="none" w:sz="0" w:space="0" w:color="auto"/>
      </w:divBdr>
      <w:divsChild>
        <w:div w:id="1012954545">
          <w:marLeft w:val="0"/>
          <w:marRight w:val="0"/>
          <w:marTop w:val="525"/>
          <w:marBottom w:val="525"/>
          <w:divBdr>
            <w:top w:val="none" w:sz="0" w:space="0" w:color="auto"/>
            <w:left w:val="none" w:sz="0" w:space="0" w:color="auto"/>
            <w:bottom w:val="none" w:sz="0" w:space="0" w:color="auto"/>
            <w:right w:val="none" w:sz="0" w:space="0" w:color="auto"/>
          </w:divBdr>
          <w:divsChild>
            <w:div w:id="1896428923">
              <w:marLeft w:val="0"/>
              <w:marRight w:val="0"/>
              <w:marTop w:val="0"/>
              <w:marBottom w:val="150"/>
              <w:divBdr>
                <w:top w:val="none" w:sz="0" w:space="0" w:color="auto"/>
                <w:left w:val="none" w:sz="0" w:space="0" w:color="auto"/>
                <w:bottom w:val="none" w:sz="0" w:space="0" w:color="auto"/>
                <w:right w:val="none" w:sz="0" w:space="0" w:color="auto"/>
              </w:divBdr>
            </w:div>
            <w:div w:id="1499077712">
              <w:marLeft w:val="0"/>
              <w:marRight w:val="0"/>
              <w:marTop w:val="150"/>
              <w:marBottom w:val="0"/>
              <w:divBdr>
                <w:top w:val="none" w:sz="0" w:space="0" w:color="auto"/>
                <w:left w:val="none" w:sz="0" w:space="0" w:color="auto"/>
                <w:bottom w:val="none" w:sz="0" w:space="0" w:color="auto"/>
                <w:right w:val="none" w:sz="0" w:space="0" w:color="auto"/>
              </w:divBdr>
            </w:div>
          </w:divsChild>
        </w:div>
        <w:div w:id="565336853">
          <w:marLeft w:val="0"/>
          <w:marRight w:val="0"/>
          <w:marTop w:val="525"/>
          <w:marBottom w:val="525"/>
          <w:divBdr>
            <w:top w:val="none" w:sz="0" w:space="0" w:color="auto"/>
            <w:left w:val="none" w:sz="0" w:space="0" w:color="auto"/>
            <w:bottom w:val="none" w:sz="0" w:space="0" w:color="auto"/>
            <w:right w:val="none" w:sz="0" w:space="0" w:color="auto"/>
          </w:divBdr>
          <w:divsChild>
            <w:div w:id="956330813">
              <w:marLeft w:val="0"/>
              <w:marRight w:val="0"/>
              <w:marTop w:val="0"/>
              <w:marBottom w:val="150"/>
              <w:divBdr>
                <w:top w:val="none" w:sz="0" w:space="0" w:color="auto"/>
                <w:left w:val="none" w:sz="0" w:space="0" w:color="auto"/>
                <w:bottom w:val="none" w:sz="0" w:space="0" w:color="auto"/>
                <w:right w:val="none" w:sz="0" w:space="0" w:color="auto"/>
              </w:divBdr>
            </w:div>
            <w:div w:id="238829950">
              <w:marLeft w:val="0"/>
              <w:marRight w:val="0"/>
              <w:marTop w:val="150"/>
              <w:marBottom w:val="0"/>
              <w:divBdr>
                <w:top w:val="none" w:sz="0" w:space="0" w:color="auto"/>
                <w:left w:val="none" w:sz="0" w:space="0" w:color="auto"/>
                <w:bottom w:val="none" w:sz="0" w:space="0" w:color="auto"/>
                <w:right w:val="none" w:sz="0" w:space="0" w:color="auto"/>
              </w:divBdr>
            </w:div>
          </w:divsChild>
        </w:div>
        <w:div w:id="1543444770">
          <w:marLeft w:val="0"/>
          <w:marRight w:val="0"/>
          <w:marTop w:val="525"/>
          <w:marBottom w:val="525"/>
          <w:divBdr>
            <w:top w:val="none" w:sz="0" w:space="0" w:color="auto"/>
            <w:left w:val="none" w:sz="0" w:space="0" w:color="auto"/>
            <w:bottom w:val="none" w:sz="0" w:space="0" w:color="auto"/>
            <w:right w:val="none" w:sz="0" w:space="0" w:color="auto"/>
          </w:divBdr>
          <w:divsChild>
            <w:div w:id="1240868480">
              <w:marLeft w:val="0"/>
              <w:marRight w:val="0"/>
              <w:marTop w:val="0"/>
              <w:marBottom w:val="150"/>
              <w:divBdr>
                <w:top w:val="none" w:sz="0" w:space="0" w:color="auto"/>
                <w:left w:val="none" w:sz="0" w:space="0" w:color="auto"/>
                <w:bottom w:val="none" w:sz="0" w:space="0" w:color="auto"/>
                <w:right w:val="none" w:sz="0" w:space="0" w:color="auto"/>
              </w:divBdr>
            </w:div>
            <w:div w:id="71239469">
              <w:marLeft w:val="0"/>
              <w:marRight w:val="0"/>
              <w:marTop w:val="150"/>
              <w:marBottom w:val="0"/>
              <w:divBdr>
                <w:top w:val="none" w:sz="0" w:space="0" w:color="auto"/>
                <w:left w:val="none" w:sz="0" w:space="0" w:color="auto"/>
                <w:bottom w:val="none" w:sz="0" w:space="0" w:color="auto"/>
                <w:right w:val="none" w:sz="0" w:space="0" w:color="auto"/>
              </w:divBdr>
            </w:div>
          </w:divsChild>
        </w:div>
        <w:div w:id="709692910">
          <w:marLeft w:val="0"/>
          <w:marRight w:val="0"/>
          <w:marTop w:val="525"/>
          <w:marBottom w:val="525"/>
          <w:divBdr>
            <w:top w:val="none" w:sz="0" w:space="0" w:color="auto"/>
            <w:left w:val="none" w:sz="0" w:space="0" w:color="auto"/>
            <w:bottom w:val="none" w:sz="0" w:space="0" w:color="auto"/>
            <w:right w:val="none" w:sz="0" w:space="0" w:color="auto"/>
          </w:divBdr>
          <w:divsChild>
            <w:div w:id="1256017889">
              <w:marLeft w:val="0"/>
              <w:marRight w:val="0"/>
              <w:marTop w:val="0"/>
              <w:marBottom w:val="150"/>
              <w:divBdr>
                <w:top w:val="none" w:sz="0" w:space="0" w:color="auto"/>
                <w:left w:val="none" w:sz="0" w:space="0" w:color="auto"/>
                <w:bottom w:val="none" w:sz="0" w:space="0" w:color="auto"/>
                <w:right w:val="none" w:sz="0" w:space="0" w:color="auto"/>
              </w:divBdr>
            </w:div>
            <w:div w:id="95100814">
              <w:marLeft w:val="0"/>
              <w:marRight w:val="0"/>
              <w:marTop w:val="150"/>
              <w:marBottom w:val="0"/>
              <w:divBdr>
                <w:top w:val="none" w:sz="0" w:space="0" w:color="auto"/>
                <w:left w:val="none" w:sz="0" w:space="0" w:color="auto"/>
                <w:bottom w:val="none" w:sz="0" w:space="0" w:color="auto"/>
                <w:right w:val="none" w:sz="0" w:space="0" w:color="auto"/>
              </w:divBdr>
            </w:div>
          </w:divsChild>
        </w:div>
        <w:div w:id="899638318">
          <w:marLeft w:val="0"/>
          <w:marRight w:val="0"/>
          <w:marTop w:val="525"/>
          <w:marBottom w:val="525"/>
          <w:divBdr>
            <w:top w:val="none" w:sz="0" w:space="0" w:color="auto"/>
            <w:left w:val="none" w:sz="0" w:space="0" w:color="auto"/>
            <w:bottom w:val="none" w:sz="0" w:space="0" w:color="auto"/>
            <w:right w:val="none" w:sz="0" w:space="0" w:color="auto"/>
          </w:divBdr>
          <w:divsChild>
            <w:div w:id="1896619236">
              <w:marLeft w:val="0"/>
              <w:marRight w:val="0"/>
              <w:marTop w:val="0"/>
              <w:marBottom w:val="150"/>
              <w:divBdr>
                <w:top w:val="none" w:sz="0" w:space="0" w:color="auto"/>
                <w:left w:val="none" w:sz="0" w:space="0" w:color="auto"/>
                <w:bottom w:val="none" w:sz="0" w:space="0" w:color="auto"/>
                <w:right w:val="none" w:sz="0" w:space="0" w:color="auto"/>
              </w:divBdr>
            </w:div>
            <w:div w:id="1699772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1385</Words>
  <Characters>7623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2020-09-30T18:26:00Z</dcterms:created>
  <dcterms:modified xsi:type="dcterms:W3CDTF">2020-09-30T18:26:00Z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