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DFCF42" w14:textId="77777777" w:rsidR="007B458A" w:rsidRPr="00054FE7" w:rsidRDefault="007B458A" w:rsidP="007B458A">
      <w:pPr>
        <w:pStyle w:val="Normalsansretrait"/>
      </w:pPr>
    </w:p>
    <w:p w14:paraId="481F202C" w14:textId="7B161E4F" w:rsidR="006659DE" w:rsidRPr="006659DE" w:rsidRDefault="006659DE" w:rsidP="003671E8">
      <w:pPr>
        <w:pBdr>
          <w:top w:val="single" w:sz="4" w:space="1" w:color="auto"/>
          <w:left w:val="single" w:sz="4" w:space="4" w:color="auto"/>
          <w:bottom w:val="single" w:sz="4" w:space="1" w:color="auto"/>
          <w:right w:val="single" w:sz="4" w:space="4" w:color="auto"/>
        </w:pBdr>
        <w:shd w:val="clear" w:color="auto" w:fill="E7E6E6" w:themeFill="background2"/>
        <w:jc w:val="center"/>
        <w:rPr>
          <w:b/>
          <w:sz w:val="36"/>
          <w:szCs w:val="36"/>
        </w:rPr>
      </w:pPr>
      <w:r w:rsidRPr="006659DE">
        <w:rPr>
          <w:b/>
          <w:sz w:val="36"/>
          <w:szCs w:val="36"/>
        </w:rPr>
        <w:t>ASSIGNATION EN RÉFÉRÉ</w:t>
      </w:r>
      <w:r w:rsidR="00214D5E">
        <w:rPr>
          <w:b/>
          <w:sz w:val="36"/>
          <w:szCs w:val="36"/>
        </w:rPr>
        <w:t xml:space="preserve"> AUX FINS DE </w:t>
      </w:r>
      <w:r w:rsidR="006978B7">
        <w:rPr>
          <w:b/>
          <w:sz w:val="36"/>
          <w:szCs w:val="36"/>
        </w:rPr>
        <w:t>NOMINATION</w:t>
      </w:r>
      <w:r w:rsidR="00214D5E">
        <w:rPr>
          <w:b/>
          <w:sz w:val="36"/>
          <w:szCs w:val="36"/>
        </w:rPr>
        <w:t xml:space="preserve"> D’UN </w:t>
      </w:r>
      <w:r w:rsidR="00F22D5C">
        <w:rPr>
          <w:b/>
          <w:sz w:val="36"/>
          <w:szCs w:val="36"/>
        </w:rPr>
        <w:t>HUISSIER DE JUSTICE</w:t>
      </w:r>
      <w:r w:rsidR="00214D5E">
        <w:rPr>
          <w:b/>
          <w:sz w:val="36"/>
          <w:szCs w:val="36"/>
        </w:rPr>
        <w:t xml:space="preserve"> </w:t>
      </w:r>
    </w:p>
    <w:p w14:paraId="6D2201F0" w14:textId="77777777" w:rsidR="006659DE" w:rsidRPr="006659DE" w:rsidRDefault="006659DE" w:rsidP="003671E8">
      <w:pPr>
        <w:pBdr>
          <w:top w:val="single" w:sz="4" w:space="1" w:color="auto"/>
          <w:left w:val="single" w:sz="4" w:space="4" w:color="auto"/>
          <w:bottom w:val="single" w:sz="4" w:space="1" w:color="auto"/>
          <w:right w:val="single" w:sz="4" w:space="4" w:color="auto"/>
        </w:pBdr>
        <w:shd w:val="clear" w:color="auto" w:fill="E7E6E6" w:themeFill="background2"/>
        <w:jc w:val="center"/>
        <w:rPr>
          <w:b/>
          <w:sz w:val="36"/>
          <w:szCs w:val="36"/>
        </w:rPr>
      </w:pPr>
      <w:r w:rsidRPr="006659DE">
        <w:rPr>
          <w:b/>
          <w:sz w:val="36"/>
          <w:szCs w:val="36"/>
        </w:rPr>
        <w:t>PAR-DEVANT LE PRÉSIDENT</w:t>
      </w:r>
    </w:p>
    <w:p w14:paraId="4CB138BE" w14:textId="77777777" w:rsidR="007A7AFA" w:rsidRDefault="006659DE" w:rsidP="003671E8">
      <w:pPr>
        <w:pBdr>
          <w:top w:val="single" w:sz="4" w:space="1" w:color="auto"/>
          <w:left w:val="single" w:sz="4" w:space="4" w:color="auto"/>
          <w:bottom w:val="single" w:sz="4" w:space="1" w:color="auto"/>
          <w:right w:val="single" w:sz="4" w:space="4" w:color="auto"/>
        </w:pBdr>
        <w:shd w:val="clear" w:color="auto" w:fill="E7E6E6" w:themeFill="background2"/>
        <w:jc w:val="center"/>
        <w:rPr>
          <w:b/>
          <w:sz w:val="36"/>
          <w:szCs w:val="36"/>
        </w:rPr>
      </w:pPr>
      <w:r w:rsidRPr="006659DE">
        <w:rPr>
          <w:b/>
          <w:sz w:val="36"/>
          <w:szCs w:val="36"/>
        </w:rPr>
        <w:t>PRÈS LE TRIBUNAL DE GRANDE INSTANCE DE […]</w:t>
      </w:r>
    </w:p>
    <w:p w14:paraId="45DAA1DF" w14:textId="77777777" w:rsidR="006659DE" w:rsidRDefault="006659DE" w:rsidP="003671E8">
      <w:pPr>
        <w:pBdr>
          <w:top w:val="single" w:sz="4" w:space="1" w:color="auto"/>
          <w:left w:val="single" w:sz="4" w:space="4" w:color="auto"/>
          <w:bottom w:val="single" w:sz="4" w:space="1" w:color="auto"/>
          <w:right w:val="single" w:sz="4" w:space="4" w:color="auto"/>
        </w:pBdr>
        <w:shd w:val="clear" w:color="auto" w:fill="E7E6E6" w:themeFill="background2"/>
        <w:jc w:val="center"/>
        <w:rPr>
          <w:b/>
          <w:sz w:val="36"/>
          <w:szCs w:val="36"/>
        </w:rPr>
      </w:pPr>
    </w:p>
    <w:p w14:paraId="6F80C179" w14:textId="77777777" w:rsidR="006659DE" w:rsidRPr="006659DE" w:rsidRDefault="006659DE" w:rsidP="003671E8">
      <w:pPr>
        <w:pBdr>
          <w:top w:val="single" w:sz="4" w:space="1" w:color="auto"/>
          <w:left w:val="single" w:sz="4" w:space="4" w:color="auto"/>
          <w:bottom w:val="single" w:sz="4" w:space="1" w:color="auto"/>
          <w:right w:val="single" w:sz="4" w:space="4" w:color="auto"/>
        </w:pBdr>
        <w:shd w:val="clear" w:color="auto" w:fill="E7E6E6" w:themeFill="background2"/>
        <w:jc w:val="center"/>
        <w:rPr>
          <w:i/>
          <w:sz w:val="28"/>
          <w:szCs w:val="28"/>
        </w:rPr>
      </w:pPr>
      <w:r w:rsidRPr="006659DE">
        <w:rPr>
          <w:i/>
          <w:sz w:val="28"/>
          <w:szCs w:val="28"/>
        </w:rPr>
        <w:t xml:space="preserve">(Article </w:t>
      </w:r>
      <w:r w:rsidR="00A97935">
        <w:rPr>
          <w:i/>
          <w:sz w:val="28"/>
          <w:szCs w:val="28"/>
        </w:rPr>
        <w:t xml:space="preserve">145 </w:t>
      </w:r>
      <w:r w:rsidRPr="006659DE">
        <w:rPr>
          <w:i/>
          <w:sz w:val="28"/>
          <w:szCs w:val="28"/>
        </w:rPr>
        <w:t>du Code de procédure civile)</w:t>
      </w:r>
    </w:p>
    <w:p w14:paraId="398B3A84" w14:textId="77777777" w:rsidR="006659DE" w:rsidRPr="007A7AFA" w:rsidRDefault="006659DE" w:rsidP="003671E8">
      <w:pPr>
        <w:pBdr>
          <w:top w:val="single" w:sz="4" w:space="1" w:color="auto"/>
          <w:left w:val="single" w:sz="4" w:space="4" w:color="auto"/>
          <w:bottom w:val="single" w:sz="4" w:space="1" w:color="auto"/>
          <w:right w:val="single" w:sz="4" w:space="4" w:color="auto"/>
        </w:pBdr>
        <w:shd w:val="clear" w:color="auto" w:fill="E7E6E6" w:themeFill="background2"/>
      </w:pPr>
    </w:p>
    <w:p w14:paraId="2D50A1A9" w14:textId="77777777" w:rsidR="00211CE7" w:rsidRDefault="00211CE7" w:rsidP="007B458A"/>
    <w:p w14:paraId="0956A3B8" w14:textId="77777777" w:rsidR="003671E8" w:rsidRDefault="003671E8" w:rsidP="007B458A"/>
    <w:p w14:paraId="5BD37CB8" w14:textId="77777777" w:rsidR="007B458A" w:rsidRDefault="007B458A" w:rsidP="007B458A">
      <w:r w:rsidRPr="000A486D">
        <w:t xml:space="preserve">L’AN DEUX </w:t>
      </w:r>
      <w:r w:rsidR="00C66F66">
        <w:t xml:space="preserve">MILLE </w:t>
      </w:r>
      <w:r w:rsidR="00DB05D9">
        <w:t>[…]</w:t>
      </w:r>
    </w:p>
    <w:p w14:paraId="5B64857F" w14:textId="77777777" w:rsidR="007B458A" w:rsidRDefault="007B458A" w:rsidP="007B458A">
      <w:r>
        <w:t>ET LE</w:t>
      </w:r>
      <w:r w:rsidR="00941887">
        <w:t xml:space="preserve"> </w:t>
      </w:r>
    </w:p>
    <w:p w14:paraId="3A622D22" w14:textId="77777777" w:rsidR="007B458A" w:rsidRDefault="007B458A" w:rsidP="007B458A">
      <w:pPr>
        <w:rPr>
          <w:rStyle w:val="Policequestion"/>
          <w:b w:val="0"/>
        </w:rPr>
      </w:pPr>
    </w:p>
    <w:p w14:paraId="636A3C94" w14:textId="77777777" w:rsidR="007B458A" w:rsidRPr="00472692" w:rsidRDefault="007B458A" w:rsidP="007B458A">
      <w:pPr>
        <w:rPr>
          <w:rStyle w:val="Policequestion"/>
          <w:b w:val="0"/>
        </w:rPr>
      </w:pPr>
    </w:p>
    <w:p w14:paraId="7DA2E1B0" w14:textId="6D559F96" w:rsidR="007B458A" w:rsidRDefault="002B5975" w:rsidP="007B458A">
      <w:pPr>
        <w:pStyle w:val="Titre2"/>
        <w:keepNext w:val="0"/>
        <w:rPr>
          <w:u w:val="none"/>
        </w:rPr>
      </w:pPr>
      <w:r>
        <w:t>À</w:t>
      </w:r>
      <w:r w:rsidR="007B458A">
        <w:t xml:space="preserve"> LA </w:t>
      </w:r>
      <w:r w:rsidR="00DB05D9">
        <w:t>DEMANDE</w:t>
      </w:r>
      <w:r w:rsidR="007B458A">
        <w:t xml:space="preserve"> DE</w:t>
      </w:r>
      <w:r w:rsidR="007B458A">
        <w:rPr>
          <w:u w:val="none"/>
        </w:rPr>
        <w:t> :</w:t>
      </w:r>
    </w:p>
    <w:p w14:paraId="6CB91AAA" w14:textId="77777777" w:rsidR="00DB05D9" w:rsidRDefault="00DB05D9" w:rsidP="007B458A"/>
    <w:p w14:paraId="1440E42C" w14:textId="77777777" w:rsidR="00C640F3" w:rsidRPr="003A315C" w:rsidRDefault="003A2CF8" w:rsidP="00C640F3">
      <w:pPr>
        <w:jc w:val="center"/>
        <w:rPr>
          <w:b/>
        </w:rPr>
      </w:pPr>
      <w:r w:rsidRPr="003A315C">
        <w:rPr>
          <w:b/>
        </w:rPr>
        <w:t>[</w:t>
      </w:r>
      <w:r w:rsidRPr="003A315C">
        <w:rPr>
          <w:b/>
          <w:i/>
        </w:rPr>
        <w:t>Si personne physique</w:t>
      </w:r>
      <w:r w:rsidRPr="003A315C">
        <w:rPr>
          <w:b/>
        </w:rPr>
        <w:t>]</w:t>
      </w:r>
    </w:p>
    <w:p w14:paraId="187E1B91" w14:textId="77777777" w:rsidR="00C640F3" w:rsidRDefault="00C640F3" w:rsidP="003A2CF8">
      <w:pPr>
        <w:rPr>
          <w:b/>
        </w:rPr>
      </w:pPr>
    </w:p>
    <w:p w14:paraId="38F44A44" w14:textId="77777777" w:rsidR="006514E3" w:rsidRDefault="006514E3" w:rsidP="006514E3">
      <w:r w:rsidRPr="003A2CF8">
        <w:rPr>
          <w:b/>
        </w:rPr>
        <w:t>M</w:t>
      </w:r>
      <w:r>
        <w:rPr>
          <w:b/>
        </w:rPr>
        <w:t>onsieur</w:t>
      </w:r>
      <w:r w:rsidRPr="003A2CF8">
        <w:rPr>
          <w:b/>
        </w:rPr>
        <w:t xml:space="preserve"> ou </w:t>
      </w:r>
      <w:r>
        <w:rPr>
          <w:b/>
        </w:rPr>
        <w:t>Madame</w:t>
      </w:r>
      <w:r w:rsidRPr="003A2CF8">
        <w:rPr>
          <w:b/>
        </w:rPr>
        <w:t xml:space="preserve"> </w:t>
      </w:r>
      <w:r w:rsidRPr="00470DF8">
        <w:rPr>
          <w:i/>
        </w:rPr>
        <w:t>[nom, prénom]</w:t>
      </w:r>
      <w:r>
        <w:t xml:space="preserve">, né le </w:t>
      </w:r>
      <w:r w:rsidRPr="003C5E7B">
        <w:rPr>
          <w:i/>
        </w:rPr>
        <w:t>[date]</w:t>
      </w:r>
      <w:r>
        <w:t xml:space="preserve">, de nationalité </w:t>
      </w:r>
      <w:r w:rsidRPr="003C5E7B">
        <w:rPr>
          <w:i/>
        </w:rPr>
        <w:t>[pays]</w:t>
      </w:r>
      <w:r>
        <w:t xml:space="preserve">, </w:t>
      </w:r>
      <w:r>
        <w:rPr>
          <w:i/>
        </w:rPr>
        <w:t>[profession]</w:t>
      </w:r>
      <w:r>
        <w:t xml:space="preserve">, demeurant à </w:t>
      </w:r>
      <w:r w:rsidRPr="003C5E7B">
        <w:rPr>
          <w:i/>
        </w:rPr>
        <w:t>[adresse]</w:t>
      </w:r>
      <w:r>
        <w:t xml:space="preserve"> </w:t>
      </w:r>
    </w:p>
    <w:p w14:paraId="0ED1DC36" w14:textId="77777777" w:rsidR="00DB05D9" w:rsidRDefault="00DB05D9" w:rsidP="007B458A"/>
    <w:p w14:paraId="23F9BE5D" w14:textId="77777777" w:rsidR="00C640F3" w:rsidRPr="003A315C" w:rsidRDefault="003A2CF8" w:rsidP="00C640F3">
      <w:pPr>
        <w:jc w:val="center"/>
        <w:rPr>
          <w:b/>
        </w:rPr>
      </w:pPr>
      <w:r w:rsidRPr="003A315C">
        <w:rPr>
          <w:b/>
        </w:rPr>
        <w:t>[</w:t>
      </w:r>
      <w:r w:rsidRPr="003A315C">
        <w:rPr>
          <w:b/>
          <w:i/>
        </w:rPr>
        <w:t xml:space="preserve">Si personne </w:t>
      </w:r>
      <w:r w:rsidR="00C640F3" w:rsidRPr="003A315C">
        <w:rPr>
          <w:b/>
          <w:i/>
        </w:rPr>
        <w:t>morale</w:t>
      </w:r>
      <w:r w:rsidRPr="003A315C">
        <w:rPr>
          <w:b/>
        </w:rPr>
        <w:t>]</w:t>
      </w:r>
    </w:p>
    <w:p w14:paraId="3F08B8D9" w14:textId="77777777" w:rsidR="00C640F3" w:rsidRDefault="00C640F3" w:rsidP="007B458A">
      <w:pPr>
        <w:rPr>
          <w:b/>
        </w:rPr>
      </w:pPr>
    </w:p>
    <w:p w14:paraId="4CA8261D" w14:textId="77777777" w:rsidR="00DB05D9" w:rsidRDefault="003A2CF8" w:rsidP="007B458A">
      <w:r w:rsidRPr="003A2CF8">
        <w:rPr>
          <w:b/>
        </w:rPr>
        <w:t>La société</w:t>
      </w:r>
      <w:r>
        <w:t xml:space="preserve"> </w:t>
      </w:r>
      <w:r w:rsidRPr="003C5E7B">
        <w:rPr>
          <w:i/>
        </w:rPr>
        <w:t>[raison sociale]</w:t>
      </w:r>
      <w:r>
        <w:t xml:space="preserve">, </w:t>
      </w:r>
      <w:r w:rsidRPr="003C5E7B">
        <w:rPr>
          <w:i/>
        </w:rPr>
        <w:t>[forme sociale]</w:t>
      </w:r>
      <w:r>
        <w:t xml:space="preserve">, au capital social de </w:t>
      </w:r>
      <w:r w:rsidR="003C5E7B" w:rsidRPr="003C5E7B">
        <w:rPr>
          <w:i/>
        </w:rPr>
        <w:t>[montant</w:t>
      </w:r>
      <w:r w:rsidRPr="003C5E7B">
        <w:rPr>
          <w:i/>
        </w:rPr>
        <w:t>]</w:t>
      </w:r>
      <w:r>
        <w:t xml:space="preserve">, immatriculée au Registre du Commerce et des Sociétés de </w:t>
      </w:r>
      <w:r w:rsidRPr="003C5E7B">
        <w:rPr>
          <w:i/>
        </w:rPr>
        <w:t>[ville]</w:t>
      </w:r>
      <w:r>
        <w:t xml:space="preserve"> sous le numéro </w:t>
      </w:r>
      <w:r w:rsidRPr="003C5E7B">
        <w:rPr>
          <w:i/>
        </w:rPr>
        <w:t>[…]</w:t>
      </w:r>
      <w:r>
        <w:t xml:space="preserve">, dont le siège social est sis </w:t>
      </w:r>
      <w:r w:rsidR="003C5E7B" w:rsidRPr="003C5E7B">
        <w:rPr>
          <w:i/>
        </w:rPr>
        <w:t>[adresse</w:t>
      </w:r>
      <w:r w:rsidRPr="003C5E7B">
        <w:rPr>
          <w:i/>
        </w:rPr>
        <w:t>]</w:t>
      </w:r>
      <w:r>
        <w:t>, agissant poursuites et diligences de ses représentants légaux domiciliés, en cette qualité, audit siège</w:t>
      </w:r>
    </w:p>
    <w:p w14:paraId="69CAF2BC" w14:textId="77777777" w:rsidR="00C640F3" w:rsidRDefault="00C640F3" w:rsidP="007B458A"/>
    <w:p w14:paraId="29CF0C16" w14:textId="77777777" w:rsidR="00C640F3" w:rsidRPr="003A315C" w:rsidRDefault="00C640F3" w:rsidP="00C640F3">
      <w:pPr>
        <w:jc w:val="center"/>
        <w:rPr>
          <w:b/>
          <w:i/>
        </w:rPr>
      </w:pPr>
      <w:r w:rsidRPr="003A315C">
        <w:rPr>
          <w:b/>
        </w:rPr>
        <w:t>[</w:t>
      </w:r>
      <w:r w:rsidRPr="003A315C">
        <w:rPr>
          <w:b/>
          <w:i/>
        </w:rPr>
        <w:t xml:space="preserve">Si </w:t>
      </w:r>
      <w:r w:rsidR="00CB468D">
        <w:rPr>
          <w:b/>
          <w:i/>
        </w:rPr>
        <w:t>avocat</w:t>
      </w:r>
      <w:r w:rsidRPr="003A315C">
        <w:rPr>
          <w:b/>
        </w:rPr>
        <w:t>]</w:t>
      </w:r>
    </w:p>
    <w:p w14:paraId="070F7027" w14:textId="77777777" w:rsidR="00C640F3" w:rsidRDefault="00C640F3" w:rsidP="007B458A"/>
    <w:p w14:paraId="764E3892" w14:textId="77777777" w:rsidR="00C640F3" w:rsidRDefault="00C640F3" w:rsidP="007B458A">
      <w:r w:rsidRPr="00C640F3">
        <w:rPr>
          <w:b/>
          <w:u w:val="single"/>
        </w:rPr>
        <w:t>Ayant pour avocat</w:t>
      </w:r>
      <w:r>
        <w:t> :</w:t>
      </w:r>
    </w:p>
    <w:p w14:paraId="31DD1FEB" w14:textId="77777777" w:rsidR="00C640F3" w:rsidRDefault="00C640F3" w:rsidP="007B458A"/>
    <w:p w14:paraId="0B1E3CFC" w14:textId="77777777" w:rsidR="00C640F3" w:rsidRDefault="00C640F3" w:rsidP="00C640F3">
      <w:r w:rsidRPr="00C640F3">
        <w:rPr>
          <w:b/>
        </w:rPr>
        <w:t xml:space="preserve">Maître </w:t>
      </w:r>
      <w:r w:rsidR="003C5E7B" w:rsidRPr="00470DF8">
        <w:rPr>
          <w:i/>
        </w:rPr>
        <w:t>[nom, prénom]</w:t>
      </w:r>
      <w:r w:rsidRPr="00470DF8">
        <w:t>,</w:t>
      </w:r>
      <w:r>
        <w:t xml:space="preserve"> Avocat inscrit au Barreau de </w:t>
      </w:r>
      <w:r w:rsidR="003C5E7B" w:rsidRPr="003C5E7B">
        <w:rPr>
          <w:i/>
        </w:rPr>
        <w:t>[ville]</w:t>
      </w:r>
      <w:r>
        <w:t xml:space="preserve">, y demeurant </w:t>
      </w:r>
      <w:r w:rsidRPr="003C5E7B">
        <w:rPr>
          <w:i/>
        </w:rPr>
        <w:t>[adresse]</w:t>
      </w:r>
    </w:p>
    <w:p w14:paraId="22165562" w14:textId="77777777" w:rsidR="00AF0331" w:rsidRDefault="00AF0331" w:rsidP="007B458A"/>
    <w:p w14:paraId="4DD64F2B" w14:textId="77777777" w:rsidR="00861B2C" w:rsidRPr="00C640F3" w:rsidRDefault="00861B2C" w:rsidP="00861B2C">
      <w:r>
        <w:t>Au c</w:t>
      </w:r>
      <w:r w:rsidRPr="00D16A3F">
        <w:t xml:space="preserve">abinet duquel il est fait élection de domicile </w:t>
      </w:r>
      <w:r>
        <w:t>et qui se constitue sur la présente assignation et ses suites</w:t>
      </w:r>
    </w:p>
    <w:p w14:paraId="31A7F1CC" w14:textId="77777777" w:rsidR="00C34B50" w:rsidRDefault="00C34B50" w:rsidP="007B458A"/>
    <w:p w14:paraId="12F3FC66" w14:textId="77777777" w:rsidR="00861B2C" w:rsidRPr="00C2797C" w:rsidRDefault="00861B2C" w:rsidP="007B458A"/>
    <w:p w14:paraId="35268E00" w14:textId="77777777" w:rsidR="007B458A" w:rsidRDefault="007B458A" w:rsidP="007B458A">
      <w:pPr>
        <w:pStyle w:val="Titre2"/>
      </w:pPr>
      <w:r>
        <w:t>J'AI HUISSIER SOUSSIGN</w:t>
      </w:r>
      <w:r w:rsidR="006F7535">
        <w:t>É :</w:t>
      </w:r>
    </w:p>
    <w:p w14:paraId="232271A4" w14:textId="77777777" w:rsidR="007B458A" w:rsidRDefault="007B458A" w:rsidP="007B458A"/>
    <w:p w14:paraId="7B6E59AC" w14:textId="77777777" w:rsidR="007B458A" w:rsidRDefault="007B458A" w:rsidP="007B458A"/>
    <w:p w14:paraId="5373050F" w14:textId="77777777" w:rsidR="007B458A" w:rsidRDefault="007B458A" w:rsidP="007B458A"/>
    <w:p w14:paraId="7E95E7BD" w14:textId="77777777" w:rsidR="00AF0331" w:rsidRPr="00AF0331" w:rsidRDefault="00AF0331" w:rsidP="007B458A">
      <w:pPr>
        <w:rPr>
          <w:b/>
        </w:rPr>
      </w:pPr>
      <w:r w:rsidRPr="00AF0331">
        <w:rPr>
          <w:b/>
          <w:u w:val="single"/>
        </w:rPr>
        <w:t>DONNÉ ASSIGNATION À</w:t>
      </w:r>
      <w:r w:rsidRPr="00AF0331">
        <w:rPr>
          <w:b/>
        </w:rPr>
        <w:t> :</w:t>
      </w:r>
    </w:p>
    <w:p w14:paraId="57E82EF3" w14:textId="77777777" w:rsidR="00AF0331" w:rsidRDefault="00AF0331" w:rsidP="007B458A"/>
    <w:p w14:paraId="015E12B2" w14:textId="77777777" w:rsidR="00AF0331" w:rsidRDefault="00AF0331" w:rsidP="007B458A"/>
    <w:p w14:paraId="10FFF828" w14:textId="77777777" w:rsidR="00AF0331" w:rsidRPr="003A315C" w:rsidRDefault="00AF0331" w:rsidP="00AF0331">
      <w:pPr>
        <w:jc w:val="center"/>
        <w:rPr>
          <w:b/>
        </w:rPr>
      </w:pPr>
      <w:r w:rsidRPr="003A315C">
        <w:rPr>
          <w:b/>
        </w:rPr>
        <w:t>[</w:t>
      </w:r>
      <w:r w:rsidRPr="003A315C">
        <w:rPr>
          <w:b/>
          <w:i/>
        </w:rPr>
        <w:t>Si personne physique</w:t>
      </w:r>
      <w:r w:rsidRPr="003A315C">
        <w:rPr>
          <w:b/>
        </w:rPr>
        <w:t>]</w:t>
      </w:r>
    </w:p>
    <w:p w14:paraId="46DFC091" w14:textId="77777777" w:rsidR="00AF0331" w:rsidRDefault="00AF0331" w:rsidP="00AF0331">
      <w:pPr>
        <w:rPr>
          <w:b/>
        </w:rPr>
      </w:pPr>
    </w:p>
    <w:p w14:paraId="10EB5C33" w14:textId="77777777" w:rsidR="006514E3" w:rsidRDefault="006514E3" w:rsidP="006514E3">
      <w:r w:rsidRPr="003A2CF8">
        <w:rPr>
          <w:b/>
        </w:rPr>
        <w:t>M</w:t>
      </w:r>
      <w:r>
        <w:rPr>
          <w:b/>
        </w:rPr>
        <w:t>onsieur</w:t>
      </w:r>
      <w:r w:rsidRPr="003A2CF8">
        <w:rPr>
          <w:b/>
        </w:rPr>
        <w:t xml:space="preserve"> ou </w:t>
      </w:r>
      <w:r>
        <w:rPr>
          <w:b/>
        </w:rPr>
        <w:t>Madame</w:t>
      </w:r>
      <w:r w:rsidRPr="003A2CF8">
        <w:rPr>
          <w:b/>
        </w:rPr>
        <w:t xml:space="preserve"> </w:t>
      </w:r>
      <w:r w:rsidRPr="00470DF8">
        <w:rPr>
          <w:i/>
        </w:rPr>
        <w:t>[nom, prénom]</w:t>
      </w:r>
      <w:r>
        <w:t xml:space="preserve">, né le </w:t>
      </w:r>
      <w:r w:rsidRPr="003C5E7B">
        <w:rPr>
          <w:i/>
        </w:rPr>
        <w:t>[date]</w:t>
      </w:r>
      <w:r>
        <w:t xml:space="preserve">, de nationalité </w:t>
      </w:r>
      <w:r w:rsidRPr="003C5E7B">
        <w:rPr>
          <w:i/>
        </w:rPr>
        <w:t>[pays]</w:t>
      </w:r>
      <w:r>
        <w:t xml:space="preserve">, </w:t>
      </w:r>
      <w:r>
        <w:rPr>
          <w:i/>
        </w:rPr>
        <w:t>[profession]</w:t>
      </w:r>
      <w:r>
        <w:t xml:space="preserve">, demeurant à </w:t>
      </w:r>
      <w:r w:rsidRPr="003C5E7B">
        <w:rPr>
          <w:i/>
        </w:rPr>
        <w:t>[adresse]</w:t>
      </w:r>
      <w:r>
        <w:t xml:space="preserve"> </w:t>
      </w:r>
    </w:p>
    <w:p w14:paraId="303CC055" w14:textId="77777777" w:rsidR="00AF0331" w:rsidRDefault="00AF0331" w:rsidP="00AF0331"/>
    <w:p w14:paraId="25AB5260" w14:textId="77777777" w:rsidR="00AF0331" w:rsidRDefault="00AF0331" w:rsidP="00AF0331">
      <w:r>
        <w:t>Où</w:t>
      </w:r>
      <w:r w:rsidRPr="00BD02CC">
        <w:t xml:space="preserve"> étant et parlant à</w:t>
      </w:r>
      <w:r>
        <w:t xml:space="preserve"> :</w:t>
      </w:r>
    </w:p>
    <w:p w14:paraId="3883EA04" w14:textId="77777777" w:rsidR="00AF0331" w:rsidRDefault="00AF0331" w:rsidP="00AF0331"/>
    <w:p w14:paraId="37B57DAF" w14:textId="77777777" w:rsidR="00AF0331" w:rsidRDefault="00AF0331" w:rsidP="00AF0331"/>
    <w:p w14:paraId="48A3816F" w14:textId="77777777" w:rsidR="00AF0331" w:rsidRPr="003A315C" w:rsidRDefault="00AF0331" w:rsidP="00AF0331">
      <w:pPr>
        <w:jc w:val="center"/>
        <w:rPr>
          <w:b/>
        </w:rPr>
      </w:pPr>
      <w:r w:rsidRPr="003A315C">
        <w:rPr>
          <w:b/>
        </w:rPr>
        <w:t>[</w:t>
      </w:r>
      <w:r w:rsidRPr="003A315C">
        <w:rPr>
          <w:b/>
          <w:i/>
        </w:rPr>
        <w:t>Si personne morale</w:t>
      </w:r>
      <w:r w:rsidRPr="003A315C">
        <w:rPr>
          <w:b/>
        </w:rPr>
        <w:t>]</w:t>
      </w:r>
    </w:p>
    <w:p w14:paraId="43A95784" w14:textId="77777777" w:rsidR="00AF0331" w:rsidRDefault="00AF0331" w:rsidP="00AF0331">
      <w:pPr>
        <w:rPr>
          <w:b/>
        </w:rPr>
      </w:pPr>
    </w:p>
    <w:p w14:paraId="528F34C6" w14:textId="77777777" w:rsidR="003C5E7B" w:rsidRDefault="003C5E7B" w:rsidP="003C5E7B">
      <w:r w:rsidRPr="003A2CF8">
        <w:rPr>
          <w:b/>
        </w:rPr>
        <w:t>La société</w:t>
      </w:r>
      <w:r>
        <w:t xml:space="preserve"> </w:t>
      </w:r>
      <w:r w:rsidRPr="003C5E7B">
        <w:rPr>
          <w:i/>
        </w:rPr>
        <w:t>[raison sociale]</w:t>
      </w:r>
      <w:r>
        <w:t xml:space="preserve">, </w:t>
      </w:r>
      <w:r w:rsidRPr="003C5E7B">
        <w:rPr>
          <w:i/>
        </w:rPr>
        <w:t>[forme sociale]</w:t>
      </w:r>
      <w:r>
        <w:t xml:space="preserve">, au capital social de </w:t>
      </w:r>
      <w:r w:rsidRPr="003C5E7B">
        <w:rPr>
          <w:i/>
        </w:rPr>
        <w:t>[montant]</w:t>
      </w:r>
      <w:r>
        <w:t xml:space="preserve">, immatriculée au Registre du Commerce et des Sociétés de </w:t>
      </w:r>
      <w:r w:rsidRPr="003C5E7B">
        <w:rPr>
          <w:i/>
        </w:rPr>
        <w:t>[ville]</w:t>
      </w:r>
      <w:r>
        <w:t xml:space="preserve"> sous le numéro </w:t>
      </w:r>
      <w:r w:rsidRPr="003C5E7B">
        <w:rPr>
          <w:i/>
        </w:rPr>
        <w:t>[…]</w:t>
      </w:r>
      <w:r>
        <w:t xml:space="preserve">, dont le siège social est sis </w:t>
      </w:r>
      <w:r w:rsidRPr="003C5E7B">
        <w:rPr>
          <w:i/>
        </w:rPr>
        <w:t>[adresse]</w:t>
      </w:r>
      <w:r>
        <w:t>, agissant poursuites et diligences de ses représentants légaux domiciliés, en cette qualité, audit siège</w:t>
      </w:r>
    </w:p>
    <w:p w14:paraId="5AE87741" w14:textId="77777777" w:rsidR="00AF0331" w:rsidRDefault="00AF0331" w:rsidP="00AF0331"/>
    <w:p w14:paraId="2333E4F6" w14:textId="77777777" w:rsidR="00AF0331" w:rsidRDefault="00AF0331" w:rsidP="00AF0331">
      <w:r>
        <w:t>Où</w:t>
      </w:r>
      <w:r w:rsidRPr="00BD02CC">
        <w:t xml:space="preserve"> étant et parlant à</w:t>
      </w:r>
      <w:r>
        <w:t xml:space="preserve"> :</w:t>
      </w:r>
    </w:p>
    <w:p w14:paraId="18E37DDF" w14:textId="77777777" w:rsidR="00AF0331" w:rsidRDefault="00AF0331" w:rsidP="00AF0331"/>
    <w:p w14:paraId="6A6098F2" w14:textId="77777777" w:rsidR="00AF0331" w:rsidRDefault="00AF0331" w:rsidP="007B458A"/>
    <w:p w14:paraId="16D859F4" w14:textId="77777777" w:rsidR="00AF0331" w:rsidRDefault="00AF0331" w:rsidP="007B458A">
      <w:pPr>
        <w:rPr>
          <w:b/>
          <w:u w:val="single"/>
        </w:rPr>
      </w:pPr>
      <w:r w:rsidRPr="00AF0331">
        <w:rPr>
          <w:b/>
          <w:u w:val="single"/>
        </w:rPr>
        <w:t>D’AVOIR À COMPARAÎTRE</w:t>
      </w:r>
      <w:r>
        <w:rPr>
          <w:b/>
          <w:u w:val="single"/>
        </w:rPr>
        <w:t> :</w:t>
      </w:r>
    </w:p>
    <w:p w14:paraId="04FF978C" w14:textId="77777777" w:rsidR="008E7D22" w:rsidRPr="00AF0331" w:rsidRDefault="008E7D22" w:rsidP="007B458A">
      <w:pPr>
        <w:rPr>
          <w:b/>
        </w:rPr>
      </w:pPr>
    </w:p>
    <w:p w14:paraId="5C658849" w14:textId="77777777" w:rsidR="00AF0331" w:rsidRDefault="00AF0331" w:rsidP="007B458A"/>
    <w:p w14:paraId="3E2A3BBA" w14:textId="77777777" w:rsidR="00787171" w:rsidRPr="00787171" w:rsidRDefault="00787171" w:rsidP="00787171">
      <w:pPr>
        <w:jc w:val="center"/>
        <w:rPr>
          <w:b/>
        </w:rPr>
      </w:pPr>
      <w:r w:rsidRPr="00787171">
        <w:rPr>
          <w:b/>
        </w:rPr>
        <w:t xml:space="preserve">Le </w:t>
      </w:r>
      <w:r w:rsidRPr="00787171">
        <w:rPr>
          <w:b/>
          <w:i/>
        </w:rPr>
        <w:t>[date]</w:t>
      </w:r>
      <w:r w:rsidRPr="00787171">
        <w:rPr>
          <w:b/>
        </w:rPr>
        <w:t xml:space="preserve"> à </w:t>
      </w:r>
      <w:r w:rsidRPr="00787171">
        <w:rPr>
          <w:b/>
          <w:i/>
        </w:rPr>
        <w:t>[heures]</w:t>
      </w:r>
    </w:p>
    <w:p w14:paraId="754214ED" w14:textId="77777777" w:rsidR="00787171" w:rsidRDefault="00787171" w:rsidP="007B458A"/>
    <w:p w14:paraId="0329B772" w14:textId="77777777" w:rsidR="007B458A" w:rsidRPr="008E7D22" w:rsidRDefault="00AF0331" w:rsidP="008E7D22">
      <w:pPr>
        <w:jc w:val="center"/>
        <w:rPr>
          <w:b/>
        </w:rPr>
      </w:pPr>
      <w:r w:rsidRPr="008E7D22">
        <w:rPr>
          <w:b/>
        </w:rPr>
        <w:t xml:space="preserve">Par-devant le </w:t>
      </w:r>
      <w:r w:rsidR="008117A5">
        <w:rPr>
          <w:b/>
        </w:rPr>
        <w:t xml:space="preserve">Président près le </w:t>
      </w:r>
      <w:r w:rsidRPr="008E7D22">
        <w:rPr>
          <w:b/>
        </w:rPr>
        <w:t xml:space="preserve">Tribunal de Grande Instance de </w:t>
      </w:r>
      <w:r w:rsidRPr="008E7D22">
        <w:rPr>
          <w:b/>
          <w:i/>
        </w:rPr>
        <w:t>[ville]</w:t>
      </w:r>
      <w:r w:rsidRPr="008E7D22">
        <w:rPr>
          <w:b/>
        </w:rPr>
        <w:t>, s</w:t>
      </w:r>
      <w:r w:rsidR="003A315C" w:rsidRPr="008E7D22">
        <w:rPr>
          <w:b/>
        </w:rPr>
        <w:t>éant dite ville</w:t>
      </w:r>
      <w:r w:rsidRPr="008E7D22">
        <w:rPr>
          <w:b/>
        </w:rPr>
        <w:t xml:space="preserve"> </w:t>
      </w:r>
      <w:r w:rsidRPr="008E7D22">
        <w:rPr>
          <w:b/>
          <w:i/>
        </w:rPr>
        <w:t>[adresse]</w:t>
      </w:r>
    </w:p>
    <w:p w14:paraId="726F40E4" w14:textId="77777777" w:rsidR="00AF0331" w:rsidRDefault="00AF0331" w:rsidP="007B458A"/>
    <w:p w14:paraId="311958AD" w14:textId="77777777" w:rsidR="00C26FFC" w:rsidRDefault="00C26FFC" w:rsidP="007B458A"/>
    <w:p w14:paraId="346BBA58" w14:textId="77777777" w:rsidR="00C26FFC" w:rsidRPr="00C26FFC" w:rsidRDefault="00C26FFC" w:rsidP="007B458A">
      <w:pPr>
        <w:rPr>
          <w:b/>
          <w:u w:val="single"/>
        </w:rPr>
      </w:pPr>
      <w:r w:rsidRPr="00C26FFC">
        <w:rPr>
          <w:b/>
          <w:u w:val="single"/>
        </w:rPr>
        <w:t>ET L’INFORME :</w:t>
      </w:r>
    </w:p>
    <w:p w14:paraId="23D87F1D" w14:textId="77777777" w:rsidR="00C26FFC" w:rsidRDefault="00C26FFC" w:rsidP="007B458A"/>
    <w:p w14:paraId="43913767" w14:textId="77777777" w:rsidR="00C26FFC" w:rsidRDefault="00C26FFC" w:rsidP="007B458A">
      <w:r>
        <w:t>Qu’un procès lui est intenté pour les raisons exposées ci-après.</w:t>
      </w:r>
    </w:p>
    <w:p w14:paraId="35074947" w14:textId="77777777" w:rsidR="00C26FFC" w:rsidRDefault="00C26FFC" w:rsidP="007B458A"/>
    <w:p w14:paraId="739300FB" w14:textId="77777777" w:rsidR="0071532A" w:rsidRDefault="00F65A50" w:rsidP="0071532A">
      <w:r w:rsidRPr="00F65A50">
        <w:t xml:space="preserve">Que, les parties se défendent elles-mêmes ou ont la faculté de se faire assister ou représenter par </w:t>
      </w:r>
      <w:r>
        <w:t>un avocat</w:t>
      </w:r>
      <w:r w:rsidRPr="00F65A50">
        <w:t>.</w:t>
      </w:r>
    </w:p>
    <w:p w14:paraId="6999955E" w14:textId="77777777" w:rsidR="00F65A50" w:rsidRDefault="00F65A50" w:rsidP="0071532A"/>
    <w:p w14:paraId="44041E7A" w14:textId="77777777" w:rsidR="001B754C" w:rsidRDefault="001B754C" w:rsidP="001B754C">
      <w:r>
        <w:t>Qu’à défaut de comparaître à cette audience ou à toute autre à laquelle l’examen de cette affaire serait renvoyé, il s’expose à ce qu’un jugement soit rendu contre lui sur les seuls éléments fournis par son adversaire.</w:t>
      </w:r>
    </w:p>
    <w:p w14:paraId="6D11F44D" w14:textId="77777777" w:rsidR="0071532A" w:rsidRDefault="0071532A" w:rsidP="0071532A"/>
    <w:p w14:paraId="64D620D6" w14:textId="77777777" w:rsidR="0071532A" w:rsidRDefault="0071532A" w:rsidP="0071532A">
      <w:r>
        <w:t xml:space="preserve">Les pièces sur lesquelles la demande est fondée sont </w:t>
      </w:r>
      <w:r w:rsidR="00EA7E30">
        <w:t>visées</w:t>
      </w:r>
      <w:r>
        <w:t xml:space="preserve"> et jointes en fin d’acte selon bordereau.</w:t>
      </w:r>
    </w:p>
    <w:p w14:paraId="05B69D1E" w14:textId="77777777" w:rsidR="00C26FFC" w:rsidRDefault="00C26FFC" w:rsidP="007B458A"/>
    <w:p w14:paraId="49B6468A" w14:textId="77777777" w:rsidR="00C26FFC" w:rsidRDefault="00C26FFC" w:rsidP="007B458A"/>
    <w:p w14:paraId="70BCF046" w14:textId="77777777" w:rsidR="004975DA" w:rsidRDefault="004975DA" w:rsidP="004975DA">
      <w:pPr>
        <w:pBdr>
          <w:top w:val="single" w:sz="4" w:space="1" w:color="auto"/>
          <w:left w:val="single" w:sz="4" w:space="4" w:color="auto"/>
          <w:bottom w:val="single" w:sz="4" w:space="1" w:color="auto"/>
          <w:right w:val="single" w:sz="4" w:space="4" w:color="auto"/>
        </w:pBdr>
        <w:shd w:val="clear" w:color="auto" w:fill="E7E6E6" w:themeFill="background2"/>
        <w:jc w:val="center"/>
        <w:rPr>
          <w:b/>
          <w:u w:val="single"/>
        </w:rPr>
      </w:pPr>
      <w:r>
        <w:rPr>
          <w:b/>
          <w:u w:val="single"/>
        </w:rPr>
        <w:t>TR</w:t>
      </w:r>
      <w:r w:rsidR="00067AD4">
        <w:rPr>
          <w:b/>
          <w:u w:val="single"/>
        </w:rPr>
        <w:t>È</w:t>
      </w:r>
      <w:r>
        <w:rPr>
          <w:b/>
          <w:u w:val="single"/>
        </w:rPr>
        <w:t>S IMPORTANT</w:t>
      </w:r>
    </w:p>
    <w:p w14:paraId="1B5AACF6" w14:textId="77777777" w:rsidR="004975DA" w:rsidRDefault="004975DA" w:rsidP="004975DA">
      <w:pPr>
        <w:pBdr>
          <w:top w:val="single" w:sz="4" w:space="1" w:color="auto"/>
          <w:left w:val="single" w:sz="4" w:space="4" w:color="auto"/>
          <w:bottom w:val="single" w:sz="4" w:space="1" w:color="auto"/>
          <w:right w:val="single" w:sz="4" w:space="4" w:color="auto"/>
        </w:pBdr>
        <w:shd w:val="clear" w:color="auto" w:fill="E7E6E6" w:themeFill="background2"/>
        <w:rPr>
          <w:sz w:val="22"/>
          <w:szCs w:val="22"/>
        </w:rPr>
      </w:pPr>
    </w:p>
    <w:p w14:paraId="00AA12D7" w14:textId="77777777" w:rsidR="00C26FFC" w:rsidRDefault="0071532A" w:rsidP="004975DA">
      <w:pPr>
        <w:pBdr>
          <w:top w:val="single" w:sz="4" w:space="1" w:color="auto"/>
          <w:left w:val="single" w:sz="4" w:space="4" w:color="auto"/>
          <w:bottom w:val="single" w:sz="4" w:space="1" w:color="auto"/>
          <w:right w:val="single" w:sz="4" w:space="4" w:color="auto"/>
        </w:pBdr>
        <w:shd w:val="clear" w:color="auto" w:fill="E7E6E6" w:themeFill="background2"/>
        <w:rPr>
          <w:sz w:val="22"/>
          <w:szCs w:val="22"/>
        </w:rPr>
      </w:pPr>
      <w:r w:rsidRPr="00761FB2">
        <w:rPr>
          <w:sz w:val="22"/>
          <w:szCs w:val="22"/>
          <w:u w:val="single"/>
        </w:rPr>
        <w:t xml:space="preserve">Il est, par ailleurs, rappelé au défendeur les articles </w:t>
      </w:r>
      <w:r w:rsidR="00F92DB5" w:rsidRPr="00761FB2">
        <w:rPr>
          <w:sz w:val="22"/>
          <w:szCs w:val="22"/>
          <w:u w:val="single"/>
        </w:rPr>
        <w:t>du Code de procédure civile reproduits ci-après</w:t>
      </w:r>
      <w:r>
        <w:rPr>
          <w:sz w:val="22"/>
          <w:szCs w:val="22"/>
        </w:rPr>
        <w:t> :</w:t>
      </w:r>
    </w:p>
    <w:p w14:paraId="17A181CC" w14:textId="77777777" w:rsidR="00C26FFC" w:rsidRDefault="00C26FFC" w:rsidP="004975DA">
      <w:pPr>
        <w:pBdr>
          <w:top w:val="single" w:sz="4" w:space="1" w:color="auto"/>
          <w:left w:val="single" w:sz="4" w:space="4" w:color="auto"/>
          <w:bottom w:val="single" w:sz="4" w:space="1" w:color="auto"/>
          <w:right w:val="single" w:sz="4" w:space="4" w:color="auto"/>
        </w:pBdr>
        <w:shd w:val="clear" w:color="auto" w:fill="E7E6E6" w:themeFill="background2"/>
        <w:rPr>
          <w:sz w:val="22"/>
          <w:szCs w:val="22"/>
        </w:rPr>
      </w:pPr>
    </w:p>
    <w:p w14:paraId="29FD31B9" w14:textId="77777777" w:rsidR="00F92DB5" w:rsidRPr="00793ABE" w:rsidRDefault="00F92DB5" w:rsidP="00793ABE">
      <w:pPr>
        <w:pBdr>
          <w:top w:val="single" w:sz="4" w:space="1" w:color="auto"/>
          <w:left w:val="single" w:sz="4" w:space="4" w:color="auto"/>
          <w:bottom w:val="single" w:sz="4" w:space="1" w:color="auto"/>
          <w:right w:val="single" w:sz="4" w:space="4" w:color="auto"/>
        </w:pBdr>
        <w:shd w:val="clear" w:color="auto" w:fill="E7E6E6" w:themeFill="background2"/>
        <w:jc w:val="center"/>
        <w:rPr>
          <w:b/>
          <w:sz w:val="22"/>
          <w:szCs w:val="22"/>
          <w:u w:val="single"/>
        </w:rPr>
      </w:pPr>
      <w:r w:rsidRPr="00793ABE">
        <w:rPr>
          <w:b/>
          <w:sz w:val="22"/>
          <w:szCs w:val="22"/>
          <w:u w:val="single"/>
        </w:rPr>
        <w:t>Article 640</w:t>
      </w:r>
    </w:p>
    <w:p w14:paraId="7169578A" w14:textId="77777777" w:rsidR="00793ABE" w:rsidRPr="00F92DB5" w:rsidRDefault="00793ABE" w:rsidP="00F92DB5">
      <w:pPr>
        <w:pBdr>
          <w:top w:val="single" w:sz="4" w:space="1" w:color="auto"/>
          <w:left w:val="single" w:sz="4" w:space="4" w:color="auto"/>
          <w:bottom w:val="single" w:sz="4" w:space="1" w:color="auto"/>
          <w:right w:val="single" w:sz="4" w:space="4" w:color="auto"/>
        </w:pBdr>
        <w:shd w:val="clear" w:color="auto" w:fill="E7E6E6" w:themeFill="background2"/>
        <w:rPr>
          <w:sz w:val="22"/>
          <w:szCs w:val="22"/>
        </w:rPr>
      </w:pPr>
    </w:p>
    <w:p w14:paraId="71503CB5" w14:textId="77777777" w:rsidR="00F92DB5" w:rsidRPr="00793ABE" w:rsidRDefault="00F92DB5" w:rsidP="00F92DB5">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r w:rsidRPr="00793ABE">
        <w:rPr>
          <w:i/>
          <w:sz w:val="22"/>
          <w:szCs w:val="22"/>
        </w:rPr>
        <w:t>Lorsqu'un acte ou une formalité doit être accompli avant l'expiration d'un délai, celui-ci a pour origine la date de l'acte, de l'événement, de la décision ou de la notification qui le fait courir.</w:t>
      </w:r>
    </w:p>
    <w:p w14:paraId="2E35DFD2" w14:textId="77777777" w:rsidR="00F92DB5" w:rsidRPr="00F92DB5" w:rsidRDefault="00F92DB5" w:rsidP="00F92DB5">
      <w:pPr>
        <w:pBdr>
          <w:top w:val="single" w:sz="4" w:space="1" w:color="auto"/>
          <w:left w:val="single" w:sz="4" w:space="4" w:color="auto"/>
          <w:bottom w:val="single" w:sz="4" w:space="1" w:color="auto"/>
          <w:right w:val="single" w:sz="4" w:space="4" w:color="auto"/>
        </w:pBdr>
        <w:shd w:val="clear" w:color="auto" w:fill="E7E6E6" w:themeFill="background2"/>
        <w:rPr>
          <w:sz w:val="22"/>
          <w:szCs w:val="22"/>
        </w:rPr>
      </w:pPr>
    </w:p>
    <w:p w14:paraId="63D83CB3" w14:textId="77777777" w:rsidR="00F92DB5" w:rsidRPr="00793ABE" w:rsidRDefault="00F92DB5" w:rsidP="00793ABE">
      <w:pPr>
        <w:pBdr>
          <w:top w:val="single" w:sz="4" w:space="1" w:color="auto"/>
          <w:left w:val="single" w:sz="4" w:space="4" w:color="auto"/>
          <w:bottom w:val="single" w:sz="4" w:space="1" w:color="auto"/>
          <w:right w:val="single" w:sz="4" w:space="4" w:color="auto"/>
        </w:pBdr>
        <w:shd w:val="clear" w:color="auto" w:fill="E7E6E6" w:themeFill="background2"/>
        <w:jc w:val="center"/>
        <w:rPr>
          <w:b/>
          <w:sz w:val="22"/>
          <w:szCs w:val="22"/>
          <w:u w:val="single"/>
        </w:rPr>
      </w:pPr>
      <w:r w:rsidRPr="00793ABE">
        <w:rPr>
          <w:b/>
          <w:sz w:val="22"/>
          <w:szCs w:val="22"/>
          <w:u w:val="single"/>
        </w:rPr>
        <w:t>Article 641</w:t>
      </w:r>
    </w:p>
    <w:p w14:paraId="799D8ED1" w14:textId="77777777" w:rsidR="00793ABE" w:rsidRDefault="00793ABE" w:rsidP="00F92DB5">
      <w:pPr>
        <w:pBdr>
          <w:top w:val="single" w:sz="4" w:space="1" w:color="auto"/>
          <w:left w:val="single" w:sz="4" w:space="4" w:color="auto"/>
          <w:bottom w:val="single" w:sz="4" w:space="1" w:color="auto"/>
          <w:right w:val="single" w:sz="4" w:space="4" w:color="auto"/>
        </w:pBdr>
        <w:shd w:val="clear" w:color="auto" w:fill="E7E6E6" w:themeFill="background2"/>
        <w:rPr>
          <w:sz w:val="22"/>
          <w:szCs w:val="22"/>
        </w:rPr>
      </w:pPr>
    </w:p>
    <w:p w14:paraId="2C7CE86E" w14:textId="77777777" w:rsidR="00F92DB5" w:rsidRPr="00793ABE" w:rsidRDefault="00F92DB5" w:rsidP="00F92DB5">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r w:rsidRPr="00793ABE">
        <w:rPr>
          <w:i/>
          <w:sz w:val="22"/>
          <w:szCs w:val="22"/>
        </w:rPr>
        <w:t>Lorsqu'un délai est exprimé en jours, celui de l'acte, de l'événement, de la décision ou de la notification qui le fait courir ne compte pas.</w:t>
      </w:r>
    </w:p>
    <w:p w14:paraId="4EED8B38" w14:textId="77777777" w:rsidR="00F92DB5" w:rsidRPr="00793ABE" w:rsidRDefault="00F92DB5" w:rsidP="00F92DB5">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p>
    <w:p w14:paraId="0A02B339" w14:textId="77777777" w:rsidR="00F92DB5" w:rsidRPr="00793ABE" w:rsidRDefault="00F92DB5" w:rsidP="00F92DB5">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r w:rsidRPr="00793ABE">
        <w:rPr>
          <w:i/>
          <w:sz w:val="22"/>
          <w:szCs w:val="22"/>
        </w:rPr>
        <w:t>Lorsqu'un délai est exprimé en mois ou en années, ce délai expire le jour du dernier mois ou de la dernière année qui porte le même quantième que le jour de l'acte, de l'événement, de la décision ou de la notification qui fait courir le délai. A défaut d'un quantième identique, le délai expire le dernier jour du mois.</w:t>
      </w:r>
    </w:p>
    <w:p w14:paraId="24A236F3" w14:textId="77777777" w:rsidR="00F92DB5" w:rsidRPr="00793ABE" w:rsidRDefault="00F92DB5" w:rsidP="00F92DB5">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p>
    <w:p w14:paraId="7E22C651" w14:textId="77777777" w:rsidR="00F92DB5" w:rsidRPr="00793ABE" w:rsidRDefault="00F92DB5" w:rsidP="00F92DB5">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r w:rsidRPr="00793ABE">
        <w:rPr>
          <w:i/>
          <w:sz w:val="22"/>
          <w:szCs w:val="22"/>
        </w:rPr>
        <w:t>Lorsqu'un délai est exprimé en mois et en jours, les mois sont d'abord décomptés, puis les jours.</w:t>
      </w:r>
    </w:p>
    <w:p w14:paraId="171EFA8E" w14:textId="77777777" w:rsidR="00F92DB5" w:rsidRPr="00F92DB5" w:rsidRDefault="00F92DB5" w:rsidP="00F92DB5">
      <w:pPr>
        <w:pBdr>
          <w:top w:val="single" w:sz="4" w:space="1" w:color="auto"/>
          <w:left w:val="single" w:sz="4" w:space="4" w:color="auto"/>
          <w:bottom w:val="single" w:sz="4" w:space="1" w:color="auto"/>
          <w:right w:val="single" w:sz="4" w:space="4" w:color="auto"/>
        </w:pBdr>
        <w:shd w:val="clear" w:color="auto" w:fill="E7E6E6" w:themeFill="background2"/>
        <w:rPr>
          <w:sz w:val="22"/>
          <w:szCs w:val="22"/>
        </w:rPr>
      </w:pPr>
    </w:p>
    <w:p w14:paraId="1A7EC712" w14:textId="77777777" w:rsidR="00F92DB5" w:rsidRPr="00793ABE" w:rsidRDefault="00F92DB5" w:rsidP="00793ABE">
      <w:pPr>
        <w:pBdr>
          <w:top w:val="single" w:sz="4" w:space="1" w:color="auto"/>
          <w:left w:val="single" w:sz="4" w:space="4" w:color="auto"/>
          <w:bottom w:val="single" w:sz="4" w:space="1" w:color="auto"/>
          <w:right w:val="single" w:sz="4" w:space="4" w:color="auto"/>
        </w:pBdr>
        <w:shd w:val="clear" w:color="auto" w:fill="E7E6E6" w:themeFill="background2"/>
        <w:jc w:val="center"/>
        <w:rPr>
          <w:b/>
          <w:sz w:val="22"/>
          <w:szCs w:val="22"/>
          <w:u w:val="single"/>
        </w:rPr>
      </w:pPr>
      <w:r w:rsidRPr="00793ABE">
        <w:rPr>
          <w:b/>
          <w:sz w:val="22"/>
          <w:szCs w:val="22"/>
          <w:u w:val="single"/>
        </w:rPr>
        <w:t>Article 642</w:t>
      </w:r>
    </w:p>
    <w:p w14:paraId="0CA7BAD5" w14:textId="77777777" w:rsidR="00793ABE" w:rsidRPr="00F92DB5" w:rsidRDefault="00793ABE" w:rsidP="00F92DB5">
      <w:pPr>
        <w:pBdr>
          <w:top w:val="single" w:sz="4" w:space="1" w:color="auto"/>
          <w:left w:val="single" w:sz="4" w:space="4" w:color="auto"/>
          <w:bottom w:val="single" w:sz="4" w:space="1" w:color="auto"/>
          <w:right w:val="single" w:sz="4" w:space="4" w:color="auto"/>
        </w:pBdr>
        <w:shd w:val="clear" w:color="auto" w:fill="E7E6E6" w:themeFill="background2"/>
        <w:rPr>
          <w:sz w:val="22"/>
          <w:szCs w:val="22"/>
        </w:rPr>
      </w:pPr>
    </w:p>
    <w:p w14:paraId="19B74730" w14:textId="77777777" w:rsidR="00F92DB5" w:rsidRPr="00793ABE" w:rsidRDefault="00F92DB5" w:rsidP="00F92DB5">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r w:rsidRPr="00793ABE">
        <w:rPr>
          <w:i/>
          <w:sz w:val="22"/>
          <w:szCs w:val="22"/>
        </w:rPr>
        <w:t>Tout délai expire le dernier jour à vingt-quatre heures.</w:t>
      </w:r>
    </w:p>
    <w:p w14:paraId="2732ACB1" w14:textId="77777777" w:rsidR="00F92DB5" w:rsidRPr="00793ABE" w:rsidRDefault="00F92DB5" w:rsidP="00F92DB5">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p>
    <w:p w14:paraId="5E17DB3D" w14:textId="77777777" w:rsidR="00F92DB5" w:rsidRPr="00793ABE" w:rsidRDefault="00F92DB5" w:rsidP="00F92DB5">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r w:rsidRPr="00793ABE">
        <w:rPr>
          <w:i/>
          <w:sz w:val="22"/>
          <w:szCs w:val="22"/>
        </w:rPr>
        <w:t>Le délai qui expirerait normalement un samedi, un dimanche ou un jour férié ou chômé est prorogé jusqu'au premier jour ouvrable suivant.</w:t>
      </w:r>
    </w:p>
    <w:p w14:paraId="5442A44D" w14:textId="77777777" w:rsidR="00F92DB5" w:rsidRPr="00F92DB5" w:rsidRDefault="00F92DB5" w:rsidP="00F92DB5">
      <w:pPr>
        <w:pBdr>
          <w:top w:val="single" w:sz="4" w:space="1" w:color="auto"/>
          <w:left w:val="single" w:sz="4" w:space="4" w:color="auto"/>
          <w:bottom w:val="single" w:sz="4" w:space="1" w:color="auto"/>
          <w:right w:val="single" w:sz="4" w:space="4" w:color="auto"/>
        </w:pBdr>
        <w:shd w:val="clear" w:color="auto" w:fill="E7E6E6" w:themeFill="background2"/>
        <w:rPr>
          <w:sz w:val="22"/>
          <w:szCs w:val="22"/>
        </w:rPr>
      </w:pPr>
    </w:p>
    <w:p w14:paraId="1BA60274" w14:textId="77777777" w:rsidR="00F92DB5" w:rsidRPr="00793ABE" w:rsidRDefault="00F92DB5" w:rsidP="00793ABE">
      <w:pPr>
        <w:pBdr>
          <w:top w:val="single" w:sz="4" w:space="1" w:color="auto"/>
          <w:left w:val="single" w:sz="4" w:space="4" w:color="auto"/>
          <w:bottom w:val="single" w:sz="4" w:space="1" w:color="auto"/>
          <w:right w:val="single" w:sz="4" w:space="4" w:color="auto"/>
        </w:pBdr>
        <w:shd w:val="clear" w:color="auto" w:fill="E7E6E6" w:themeFill="background2"/>
        <w:jc w:val="center"/>
        <w:rPr>
          <w:b/>
          <w:sz w:val="22"/>
          <w:szCs w:val="22"/>
          <w:u w:val="single"/>
        </w:rPr>
      </w:pPr>
      <w:r w:rsidRPr="00793ABE">
        <w:rPr>
          <w:b/>
          <w:sz w:val="22"/>
          <w:szCs w:val="22"/>
          <w:u w:val="single"/>
        </w:rPr>
        <w:t>Article 642-1</w:t>
      </w:r>
    </w:p>
    <w:p w14:paraId="4AB8E5DF" w14:textId="77777777" w:rsidR="00793ABE" w:rsidRDefault="00793ABE" w:rsidP="00F92DB5">
      <w:pPr>
        <w:pBdr>
          <w:top w:val="single" w:sz="4" w:space="1" w:color="auto"/>
          <w:left w:val="single" w:sz="4" w:space="4" w:color="auto"/>
          <w:bottom w:val="single" w:sz="4" w:space="1" w:color="auto"/>
          <w:right w:val="single" w:sz="4" w:space="4" w:color="auto"/>
        </w:pBdr>
        <w:shd w:val="clear" w:color="auto" w:fill="E7E6E6" w:themeFill="background2"/>
        <w:rPr>
          <w:sz w:val="22"/>
          <w:szCs w:val="22"/>
        </w:rPr>
      </w:pPr>
    </w:p>
    <w:p w14:paraId="32576BA9" w14:textId="77777777" w:rsidR="00F92DB5" w:rsidRPr="00793ABE" w:rsidRDefault="00F92DB5" w:rsidP="00F92DB5">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r w:rsidRPr="00793ABE">
        <w:rPr>
          <w:i/>
          <w:sz w:val="22"/>
          <w:szCs w:val="22"/>
        </w:rPr>
        <w:t>Les dispositions des articles 640 à 642 sont également applicables aux délais dans lesquels les inscriptions et autres formalités de publicité doivent être opérées.</w:t>
      </w:r>
    </w:p>
    <w:p w14:paraId="5ECA0F74" w14:textId="77777777" w:rsidR="00F92DB5" w:rsidRPr="00F92DB5" w:rsidRDefault="00F92DB5" w:rsidP="00F92DB5">
      <w:pPr>
        <w:pBdr>
          <w:top w:val="single" w:sz="4" w:space="1" w:color="auto"/>
          <w:left w:val="single" w:sz="4" w:space="4" w:color="auto"/>
          <w:bottom w:val="single" w:sz="4" w:space="1" w:color="auto"/>
          <w:right w:val="single" w:sz="4" w:space="4" w:color="auto"/>
        </w:pBdr>
        <w:shd w:val="clear" w:color="auto" w:fill="E7E6E6" w:themeFill="background2"/>
        <w:rPr>
          <w:sz w:val="22"/>
          <w:szCs w:val="22"/>
        </w:rPr>
      </w:pPr>
    </w:p>
    <w:p w14:paraId="08BFC5E9" w14:textId="77777777" w:rsidR="00F92DB5" w:rsidRPr="00793ABE" w:rsidRDefault="00F92DB5" w:rsidP="00793ABE">
      <w:pPr>
        <w:pBdr>
          <w:top w:val="single" w:sz="4" w:space="1" w:color="auto"/>
          <w:left w:val="single" w:sz="4" w:space="4" w:color="auto"/>
          <w:bottom w:val="single" w:sz="4" w:space="1" w:color="auto"/>
          <w:right w:val="single" w:sz="4" w:space="4" w:color="auto"/>
        </w:pBdr>
        <w:shd w:val="clear" w:color="auto" w:fill="E7E6E6" w:themeFill="background2"/>
        <w:jc w:val="center"/>
        <w:rPr>
          <w:b/>
          <w:sz w:val="22"/>
          <w:szCs w:val="22"/>
          <w:u w:val="single"/>
        </w:rPr>
      </w:pPr>
      <w:r w:rsidRPr="00793ABE">
        <w:rPr>
          <w:b/>
          <w:sz w:val="22"/>
          <w:szCs w:val="22"/>
          <w:u w:val="single"/>
        </w:rPr>
        <w:t>Article 643</w:t>
      </w:r>
    </w:p>
    <w:p w14:paraId="40183D48" w14:textId="77777777" w:rsidR="00793ABE" w:rsidRDefault="00793ABE" w:rsidP="00F92DB5">
      <w:pPr>
        <w:pBdr>
          <w:top w:val="single" w:sz="4" w:space="1" w:color="auto"/>
          <w:left w:val="single" w:sz="4" w:space="4" w:color="auto"/>
          <w:bottom w:val="single" w:sz="4" w:space="1" w:color="auto"/>
          <w:right w:val="single" w:sz="4" w:space="4" w:color="auto"/>
        </w:pBdr>
        <w:shd w:val="clear" w:color="auto" w:fill="E7E6E6" w:themeFill="background2"/>
        <w:rPr>
          <w:sz w:val="22"/>
          <w:szCs w:val="22"/>
        </w:rPr>
      </w:pPr>
    </w:p>
    <w:p w14:paraId="7CF3D17D" w14:textId="77777777" w:rsidR="00F92DB5" w:rsidRPr="00793ABE" w:rsidRDefault="00F92DB5" w:rsidP="00F92DB5">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r w:rsidRPr="00793ABE">
        <w:rPr>
          <w:i/>
          <w:sz w:val="22"/>
          <w:szCs w:val="22"/>
        </w:rPr>
        <w:t>Lorsque la demande est portée devant une juridiction qui a son siège en France métropolitaine, les délais de comparution, d'appel, d'opposition, de tierce opposition dans l'hypothèse prévue à l'article 586 alinéa 3, de recours en révision et de pourvoi en cassation sont augmentés de :</w:t>
      </w:r>
    </w:p>
    <w:p w14:paraId="30B89C8D" w14:textId="77777777" w:rsidR="00F92DB5" w:rsidRPr="00793ABE" w:rsidRDefault="00F92DB5" w:rsidP="00F92DB5">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p>
    <w:p w14:paraId="355A95AE" w14:textId="77777777" w:rsidR="00F92DB5" w:rsidRPr="00793ABE" w:rsidRDefault="00F92DB5" w:rsidP="00F92DB5">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r w:rsidRPr="00793ABE">
        <w:rPr>
          <w:i/>
          <w:sz w:val="22"/>
          <w:szCs w:val="22"/>
        </w:rPr>
        <w:t>1. Un mois pour les personnes qui demeurent en Guadeloupe, en Guyane, à la Martinique, à La Réunion, à Mayotte, à Saint-Barthélemy, à Saint-Martin, à Saint-Pierre-et-Miquelon, en Polynésie française, dans les îles Wallis et Futuna, en Nouvelle-Calédonie et dans les Terres australes et antarctiques françaises ;</w:t>
      </w:r>
    </w:p>
    <w:p w14:paraId="6F2D007C" w14:textId="77777777" w:rsidR="00F92DB5" w:rsidRPr="00793ABE" w:rsidRDefault="00F92DB5" w:rsidP="00F92DB5">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p>
    <w:p w14:paraId="2C7891CE" w14:textId="77777777" w:rsidR="0071532A" w:rsidRPr="00793ABE" w:rsidRDefault="00F92DB5" w:rsidP="00F92DB5">
      <w:pPr>
        <w:pBdr>
          <w:top w:val="single" w:sz="4" w:space="1" w:color="auto"/>
          <w:left w:val="single" w:sz="4" w:space="4" w:color="auto"/>
          <w:bottom w:val="single" w:sz="4" w:space="1" w:color="auto"/>
          <w:right w:val="single" w:sz="4" w:space="4" w:color="auto"/>
        </w:pBdr>
        <w:shd w:val="clear" w:color="auto" w:fill="E7E6E6" w:themeFill="background2"/>
        <w:rPr>
          <w:i/>
          <w:sz w:val="22"/>
          <w:szCs w:val="22"/>
        </w:rPr>
      </w:pPr>
      <w:r w:rsidRPr="00793ABE">
        <w:rPr>
          <w:i/>
          <w:sz w:val="22"/>
          <w:szCs w:val="22"/>
        </w:rPr>
        <w:t>2. Deux mois pour celles qui demeurent à l'étranger.</w:t>
      </w:r>
    </w:p>
    <w:p w14:paraId="287E4FF3" w14:textId="77777777" w:rsidR="00C26FFC" w:rsidRDefault="00C26FFC" w:rsidP="004975DA">
      <w:pPr>
        <w:pBdr>
          <w:top w:val="single" w:sz="4" w:space="1" w:color="auto"/>
          <w:left w:val="single" w:sz="4" w:space="4" w:color="auto"/>
          <w:bottom w:val="single" w:sz="4" w:space="1" w:color="auto"/>
          <w:right w:val="single" w:sz="4" w:space="4" w:color="auto"/>
        </w:pBdr>
        <w:shd w:val="clear" w:color="auto" w:fill="E7E6E6" w:themeFill="background2"/>
        <w:rPr>
          <w:sz w:val="22"/>
          <w:szCs w:val="22"/>
        </w:rPr>
      </w:pPr>
    </w:p>
    <w:p w14:paraId="10CDD507" w14:textId="77777777" w:rsidR="004731E2" w:rsidRDefault="004731E2" w:rsidP="007B458A">
      <w:r>
        <w:br w:type="page"/>
      </w:r>
    </w:p>
    <w:p w14:paraId="4372266A" w14:textId="77777777" w:rsidR="007B458A" w:rsidRPr="00363F22" w:rsidRDefault="007B458A" w:rsidP="00363F22">
      <w:pPr>
        <w:pStyle w:val="Titre3Acte"/>
        <w:pBdr>
          <w:top w:val="single" w:sz="4" w:space="1" w:color="auto"/>
          <w:left w:val="single" w:sz="4" w:space="4" w:color="auto"/>
          <w:bottom w:val="single" w:sz="4" w:space="1" w:color="auto"/>
          <w:right w:val="single" w:sz="4" w:space="4" w:color="auto"/>
        </w:pBdr>
        <w:shd w:val="clear" w:color="auto" w:fill="E7E6E6" w:themeFill="background2"/>
        <w:rPr>
          <w:highlight w:val="yellow"/>
          <w:u w:val="none"/>
        </w:rPr>
      </w:pPr>
      <w:r w:rsidRPr="00363F22">
        <w:rPr>
          <w:u w:val="none"/>
        </w:rPr>
        <w:lastRenderedPageBreak/>
        <w:t xml:space="preserve">PLAISE AU </w:t>
      </w:r>
      <w:r w:rsidR="006A3B51">
        <w:rPr>
          <w:u w:val="none"/>
        </w:rPr>
        <w:t>PRÉSIDENT</w:t>
      </w:r>
    </w:p>
    <w:p w14:paraId="0D38852E" w14:textId="77777777" w:rsidR="007B458A" w:rsidRDefault="007B458A" w:rsidP="007B458A">
      <w:pPr>
        <w:rPr>
          <w:highlight w:val="yellow"/>
        </w:rPr>
      </w:pPr>
    </w:p>
    <w:p w14:paraId="4C59F2ED" w14:textId="77777777" w:rsidR="006514E3" w:rsidRDefault="006514E3" w:rsidP="006514E3">
      <w:r>
        <w:t xml:space="preserve">Préalablement à la saisine du Tribunal de céans, </w:t>
      </w:r>
      <w:r>
        <w:rPr>
          <w:i/>
        </w:rPr>
        <w:t>[identité du demandeur]</w:t>
      </w:r>
      <w:r>
        <w:t xml:space="preserve"> a tenté de résoudre amiablement le litige en proposant à </w:t>
      </w:r>
      <w:r>
        <w:rPr>
          <w:i/>
        </w:rPr>
        <w:t>[identité du défendeur]</w:t>
      </w:r>
      <w:r>
        <w:t xml:space="preserve"> de </w:t>
      </w:r>
      <w:r>
        <w:rPr>
          <w:i/>
        </w:rPr>
        <w:t>[préciser les diligences accomplies]</w:t>
      </w:r>
      <w:r>
        <w:t> :</w:t>
      </w:r>
    </w:p>
    <w:p w14:paraId="31C9574C" w14:textId="77777777" w:rsidR="006514E3" w:rsidRDefault="006514E3" w:rsidP="006514E3"/>
    <w:p w14:paraId="1426D95A" w14:textId="77777777" w:rsidR="006514E3" w:rsidRDefault="006514E3" w:rsidP="006514E3">
      <w:r>
        <w:t xml:space="preserve">Toutefois, cette tentative de règlement amiable n’a pas abouti pour les raisons suivantes : </w:t>
      </w:r>
      <w:r>
        <w:rPr>
          <w:i/>
        </w:rPr>
        <w:t>[préciser les raisons de l’échec]</w:t>
      </w:r>
    </w:p>
    <w:p w14:paraId="316D03E6" w14:textId="77777777" w:rsidR="006514E3" w:rsidRDefault="006514E3" w:rsidP="007B458A">
      <w:pPr>
        <w:rPr>
          <w:highlight w:val="yellow"/>
        </w:rPr>
      </w:pPr>
    </w:p>
    <w:p w14:paraId="3E3B5CDB" w14:textId="77777777" w:rsidR="007B458A" w:rsidRPr="004731E2" w:rsidRDefault="004731E2" w:rsidP="004731E2">
      <w:pPr>
        <w:numPr>
          <w:ilvl w:val="0"/>
          <w:numId w:val="2"/>
        </w:numPr>
        <w:rPr>
          <w:b/>
          <w:u w:val="single"/>
        </w:rPr>
      </w:pPr>
      <w:r w:rsidRPr="004731E2">
        <w:rPr>
          <w:b/>
          <w:u w:val="single"/>
        </w:rPr>
        <w:t xml:space="preserve">RAPPEL DES </w:t>
      </w:r>
      <w:r w:rsidR="0001715E">
        <w:rPr>
          <w:b/>
          <w:u w:val="single"/>
        </w:rPr>
        <w:t>FAITS</w:t>
      </w:r>
    </w:p>
    <w:p w14:paraId="06661049" w14:textId="77777777" w:rsidR="004731E2" w:rsidRDefault="004731E2" w:rsidP="007B458A"/>
    <w:p w14:paraId="148B6204" w14:textId="77777777" w:rsidR="001174B9" w:rsidRDefault="00865B99" w:rsidP="00865B99">
      <w:pPr>
        <w:pStyle w:val="Paragraphedeliste"/>
        <w:numPr>
          <w:ilvl w:val="0"/>
          <w:numId w:val="9"/>
        </w:numPr>
      </w:pPr>
      <w:r>
        <w:t>Expos</w:t>
      </w:r>
      <w:r w:rsidR="00067AD4">
        <w:t>er</w:t>
      </w:r>
      <w:r>
        <w:t xml:space="preserve"> </w:t>
      </w:r>
      <w:r w:rsidR="00067AD4">
        <w:t>l</w:t>
      </w:r>
      <w:r>
        <w:t xml:space="preserve">es </w:t>
      </w:r>
      <w:r w:rsidR="00067AD4">
        <w:t>faits de façon synthétique et objective, tel qu’ils pourraient être énoncés dans le jugement à intervenir</w:t>
      </w:r>
    </w:p>
    <w:p w14:paraId="423BEE59" w14:textId="77777777" w:rsidR="00067AD4" w:rsidRDefault="00067AD4" w:rsidP="00067AD4"/>
    <w:p w14:paraId="10339D55" w14:textId="77777777" w:rsidR="00865B99" w:rsidRDefault="009216ED" w:rsidP="00865B99">
      <w:pPr>
        <w:pStyle w:val="Paragraphedeliste"/>
        <w:numPr>
          <w:ilvl w:val="0"/>
          <w:numId w:val="9"/>
        </w:numPr>
      </w:pPr>
      <w:r>
        <w:t>Chaque élément de fait doit</w:t>
      </w:r>
      <w:r w:rsidR="00F52010">
        <w:t>, en toute rigueur,</w:t>
      </w:r>
      <w:r>
        <w:t xml:space="preserve"> être</w:t>
      </w:r>
      <w:r w:rsidR="00F52010">
        <w:t xml:space="preserve"> justifié au moyen d’une pièce </w:t>
      </w:r>
      <w:r w:rsidR="005F7BD6">
        <w:t>visée dans le bordereau joint en annexe, numérotée et communiquée à la partie adverse et au juge</w:t>
      </w:r>
    </w:p>
    <w:p w14:paraId="272786EB" w14:textId="77777777" w:rsidR="0001715E" w:rsidRDefault="0001715E" w:rsidP="007B458A"/>
    <w:p w14:paraId="326FB253" w14:textId="77777777" w:rsidR="0001715E" w:rsidRDefault="0001715E" w:rsidP="007B458A"/>
    <w:p w14:paraId="0218E28A" w14:textId="77777777" w:rsidR="004731E2" w:rsidRPr="004731E2" w:rsidRDefault="004731E2" w:rsidP="004731E2">
      <w:pPr>
        <w:numPr>
          <w:ilvl w:val="0"/>
          <w:numId w:val="2"/>
        </w:numPr>
        <w:rPr>
          <w:b/>
          <w:u w:val="single"/>
        </w:rPr>
      </w:pPr>
      <w:r w:rsidRPr="004731E2">
        <w:rPr>
          <w:b/>
          <w:u w:val="single"/>
        </w:rPr>
        <w:t>DISCUSSION</w:t>
      </w:r>
    </w:p>
    <w:p w14:paraId="0FB76715" w14:textId="77777777" w:rsidR="0001143C" w:rsidRDefault="0001143C" w:rsidP="007B458A"/>
    <w:p w14:paraId="09FA44C9" w14:textId="7EFCD732" w:rsidR="00B8687C" w:rsidRPr="004A2A62" w:rsidRDefault="004A2A62" w:rsidP="004A2A62">
      <w:pPr>
        <w:pStyle w:val="Paragraphedeliste"/>
        <w:numPr>
          <w:ilvl w:val="0"/>
          <w:numId w:val="14"/>
        </w:numPr>
        <w:rPr>
          <w:b/>
          <w:u w:val="single"/>
        </w:rPr>
      </w:pPr>
      <w:r w:rsidRPr="004A2A62">
        <w:rPr>
          <w:b/>
          <w:u w:val="single"/>
        </w:rPr>
        <w:t xml:space="preserve">Sur </w:t>
      </w:r>
      <w:r w:rsidR="004C4F9A">
        <w:rPr>
          <w:b/>
          <w:u w:val="single"/>
        </w:rPr>
        <w:t>la nomination d’un huissier de justice</w:t>
      </w:r>
    </w:p>
    <w:p w14:paraId="612D8751" w14:textId="77777777" w:rsidR="004A2A62" w:rsidRDefault="004A2A62" w:rsidP="0001143C"/>
    <w:p w14:paraId="2AAD2663" w14:textId="77777777" w:rsidR="004A2A62" w:rsidRPr="00D81F0D" w:rsidRDefault="004A2A62" w:rsidP="00D81F0D">
      <w:pPr>
        <w:pStyle w:val="Paragraphedeliste"/>
        <w:numPr>
          <w:ilvl w:val="0"/>
          <w:numId w:val="19"/>
        </w:numPr>
        <w:rPr>
          <w:b/>
          <w:u w:val="single"/>
        </w:rPr>
      </w:pPr>
      <w:r w:rsidRPr="00D81F0D">
        <w:rPr>
          <w:b/>
          <w:u w:val="single"/>
        </w:rPr>
        <w:t>En droit</w:t>
      </w:r>
    </w:p>
    <w:p w14:paraId="4FA67663" w14:textId="77777777" w:rsidR="00D62FA3" w:rsidRDefault="00D62FA3" w:rsidP="00D62FA3"/>
    <w:p w14:paraId="40188650" w14:textId="2DFF1C0F" w:rsidR="001F5B3D" w:rsidRDefault="00D62FA3" w:rsidP="00D62FA3">
      <w:r w:rsidRPr="00D62FA3">
        <w:t>Lorsque le Juge des référés est saisi sur le fondement de</w:t>
      </w:r>
      <w:r w:rsidR="00015F5A">
        <w:t xml:space="preserve"> </w:t>
      </w:r>
      <w:r w:rsidRPr="00D62FA3">
        <w:rPr>
          <w:u w:val="single"/>
        </w:rPr>
        <w:t>l’article 145</w:t>
      </w:r>
      <w:r w:rsidR="005A7DB5">
        <w:t xml:space="preserve"> </w:t>
      </w:r>
      <w:r w:rsidRPr="00D62FA3">
        <w:t>du CPC, la mesure sollicitée doit être justifiée par la nécessité de conserver ou d’établir les faits en vue d’un procès potentiel.</w:t>
      </w:r>
      <w:r>
        <w:t xml:space="preserve"> </w:t>
      </w:r>
    </w:p>
    <w:p w14:paraId="07E57672" w14:textId="77777777" w:rsidR="001F5B3D" w:rsidRDefault="001F5B3D" w:rsidP="00D62FA3"/>
    <w:p w14:paraId="08FD9C8E" w14:textId="77777777" w:rsidR="00D81F0D" w:rsidRDefault="00D81F0D" w:rsidP="00D62FA3">
      <w:r>
        <w:sym w:font="Wingdings" w:char="F0E8"/>
      </w:r>
      <w:r w:rsidRPr="00D81F0D">
        <w:rPr>
          <w:b/>
          <w:u w:val="single"/>
        </w:rPr>
        <w:t>Sur les conditions</w:t>
      </w:r>
    </w:p>
    <w:p w14:paraId="046B9C5A" w14:textId="77777777" w:rsidR="00D81F0D" w:rsidRDefault="00D81F0D" w:rsidP="00D62FA3"/>
    <w:p w14:paraId="2F59D4FB" w14:textId="77777777" w:rsidR="00D62FA3" w:rsidRDefault="001F5B3D" w:rsidP="00D62FA3">
      <w:r>
        <w:t>Il ressort du texte que la mise en œuvre de cette procédure est subordonnée à la réunion de</w:t>
      </w:r>
      <w:r w:rsidR="00D62FA3">
        <w:t xml:space="preserve"> conditions cumulatives</w:t>
      </w:r>
      <w:r>
        <w:t>.</w:t>
      </w:r>
    </w:p>
    <w:p w14:paraId="244C6213" w14:textId="77777777" w:rsidR="00D62FA3" w:rsidRDefault="00D62FA3" w:rsidP="00D62FA3"/>
    <w:p w14:paraId="215B31EB" w14:textId="77777777" w:rsidR="00D62FA3" w:rsidRDefault="00D62FA3" w:rsidP="00D62FA3">
      <w:r w:rsidRPr="00D62FA3">
        <w:rPr>
          <w:b/>
          <w:i/>
        </w:rPr>
        <w:t>D’une part</w:t>
      </w:r>
      <w:r>
        <w:t xml:space="preserve">, </w:t>
      </w:r>
      <w:r w:rsidRPr="00D62FA3">
        <w:t>La demande ne peut être accueillie que si le demandeur justifie d’un motif légitime, dont l’existence est appréciée souverainement par les juges du fond (</w:t>
      </w:r>
      <w:r w:rsidRPr="00D62FA3">
        <w:rPr>
          <w:i/>
          <w:iCs/>
          <w:u w:val="single"/>
        </w:rPr>
        <w:t>Cass. 2</w:t>
      </w:r>
      <w:r w:rsidRPr="00D62FA3">
        <w:rPr>
          <w:i/>
          <w:iCs/>
          <w:u w:val="single"/>
          <w:vertAlign w:val="superscript"/>
        </w:rPr>
        <w:t>e</w:t>
      </w:r>
      <w:r w:rsidRPr="00D62FA3">
        <w:rPr>
          <w:i/>
          <w:iCs/>
          <w:u w:val="single"/>
        </w:rPr>
        <w:t> civ., 8 février 200, n°05-14198</w:t>
      </w:r>
      <w:r w:rsidRPr="00D62FA3">
        <w:t>).</w:t>
      </w:r>
    </w:p>
    <w:p w14:paraId="4296D4FE" w14:textId="77777777" w:rsidR="00D62FA3" w:rsidRPr="00D62FA3" w:rsidRDefault="00D62FA3" w:rsidP="00D62FA3"/>
    <w:p w14:paraId="2F75FF33" w14:textId="77777777" w:rsidR="00D62FA3" w:rsidRPr="00D62FA3" w:rsidRDefault="00D62FA3" w:rsidP="00D62FA3">
      <w:r w:rsidRPr="00D62FA3">
        <w:t>La légitimité du motif est étroitement liée à la situation des parties et à la nature de la mesure sollicitée, le motif n’étant légitime que si les faits à établir ou à conserver sont eux-mêmes pertinents et utiles.</w:t>
      </w:r>
    </w:p>
    <w:p w14:paraId="5CCC02B8" w14:textId="77777777" w:rsidR="00D62FA3" w:rsidRDefault="00D62FA3" w:rsidP="00D62FA3"/>
    <w:p w14:paraId="199139B8" w14:textId="77777777" w:rsidR="00D62FA3" w:rsidRPr="00D62FA3" w:rsidRDefault="00D62FA3" w:rsidP="00D62FA3">
      <w:r w:rsidRPr="00D62FA3">
        <w:t>Le juge n’a pas à caractériser la légitimité de la mesure au regard des différents fondements juridiques possibles de l’action en vue de laquelle elle était sollicitée (</w:t>
      </w:r>
      <w:r w:rsidRPr="00D62FA3">
        <w:rPr>
          <w:i/>
          <w:iCs/>
          <w:u w:val="single"/>
        </w:rPr>
        <w:t>Cass. 2</w:t>
      </w:r>
      <w:r w:rsidRPr="00D62FA3">
        <w:rPr>
          <w:i/>
          <w:iCs/>
          <w:u w:val="single"/>
          <w:vertAlign w:val="superscript"/>
        </w:rPr>
        <w:t>e</w:t>
      </w:r>
      <w:r w:rsidRPr="00D62FA3">
        <w:rPr>
          <w:i/>
          <w:iCs/>
          <w:u w:val="single"/>
        </w:rPr>
        <w:t> civ., 8 juin 2000, n° 97-13962</w:t>
      </w:r>
      <w:r w:rsidRPr="00D62FA3">
        <w:t>).</w:t>
      </w:r>
    </w:p>
    <w:p w14:paraId="735FF865" w14:textId="77777777" w:rsidR="00D62FA3" w:rsidRDefault="00D62FA3" w:rsidP="00D62FA3"/>
    <w:p w14:paraId="43C92F81" w14:textId="77777777" w:rsidR="00D62FA3" w:rsidRDefault="00D62FA3" w:rsidP="00D62FA3">
      <w:r w:rsidRPr="00D62FA3">
        <w:t>Les mesures d’instruction peuvent tendre à la conservation des preuves, mais aussi à l’établissement de faits, et peuvent concerner des tiers, si aucun empêchement légitime ne s’y oppose (</w:t>
      </w:r>
      <w:r w:rsidRPr="00D62FA3">
        <w:rPr>
          <w:i/>
          <w:iCs/>
          <w:u w:val="single"/>
        </w:rPr>
        <w:t>Cass. 2</w:t>
      </w:r>
      <w:r w:rsidRPr="00D62FA3">
        <w:rPr>
          <w:i/>
          <w:iCs/>
          <w:u w:val="single"/>
          <w:vertAlign w:val="superscript"/>
        </w:rPr>
        <w:t>e</w:t>
      </w:r>
      <w:r w:rsidRPr="00D62FA3">
        <w:rPr>
          <w:i/>
          <w:iCs/>
          <w:u w:val="single"/>
        </w:rPr>
        <w:t> civ., 26 mai 2011, n°10-20048</w:t>
      </w:r>
      <w:r w:rsidRPr="00D62FA3">
        <w:t>).</w:t>
      </w:r>
    </w:p>
    <w:p w14:paraId="18304899" w14:textId="77777777" w:rsidR="007C58AA" w:rsidRDefault="007C58AA" w:rsidP="00D62FA3"/>
    <w:p w14:paraId="0F5DDC2B" w14:textId="77777777" w:rsidR="007C58AA" w:rsidRDefault="007C58AA" w:rsidP="00D62FA3">
      <w:r>
        <w:t>En tout état de cause, l</w:t>
      </w:r>
      <w:r w:rsidRPr="007C58AA">
        <w:t>es mesures d’investigation ordonnées, que ce soit en référé ou sur requête, doivent être légalement admissibles.</w:t>
      </w:r>
    </w:p>
    <w:p w14:paraId="1ED41525" w14:textId="77777777" w:rsidR="001F5B3D" w:rsidRDefault="001F5B3D" w:rsidP="00D62FA3"/>
    <w:p w14:paraId="493BF6C5" w14:textId="32F1E799" w:rsidR="00D62FA3" w:rsidRPr="00D62FA3" w:rsidRDefault="001F5B3D" w:rsidP="00D62FA3">
      <w:r w:rsidRPr="001F5B3D">
        <w:rPr>
          <w:b/>
          <w:i/>
        </w:rPr>
        <w:t>D’autre part</w:t>
      </w:r>
      <w:r>
        <w:t>, m</w:t>
      </w:r>
      <w:r w:rsidR="00D62FA3" w:rsidRPr="00D62FA3">
        <w:t>esure par nature préventive, le référé de</w:t>
      </w:r>
      <w:r w:rsidR="005A7DB5">
        <w:t xml:space="preserve"> </w:t>
      </w:r>
      <w:r w:rsidR="00D62FA3" w:rsidRPr="00D62FA3">
        <w:rPr>
          <w:u w:val="single"/>
        </w:rPr>
        <w:t>l’article 145</w:t>
      </w:r>
      <w:r w:rsidR="005A7DB5">
        <w:t xml:space="preserve"> </w:t>
      </w:r>
      <w:r w:rsidR="00D62FA3" w:rsidRPr="00D62FA3">
        <w:t>du code de procédure civile, parfois appelé « référé instruction », a pour objet de permettre à un sujet de droit de se procurer une preuve dont il pourrait avoir besoin à l’appui d’un procès potentiel.</w:t>
      </w:r>
      <w:r>
        <w:t xml:space="preserve"> Aussi, e</w:t>
      </w:r>
      <w:r w:rsidR="00D62FA3" w:rsidRPr="00D62FA3">
        <w:t>ncore faut-il que ce dernier soit envisageable.</w:t>
      </w:r>
    </w:p>
    <w:p w14:paraId="1C76C49A" w14:textId="77777777" w:rsidR="001F5B3D" w:rsidRDefault="001F5B3D" w:rsidP="00D62FA3"/>
    <w:p w14:paraId="1361040A" w14:textId="77777777" w:rsidR="00D62FA3" w:rsidRDefault="00D62FA3" w:rsidP="00D62FA3">
      <w:r w:rsidRPr="00D62FA3">
        <w:t>Le litige doit être potentiel, ce qui signifie qu’il ne doit pas être en cours. Selon une jurisprudence bien établie, la condition tenant à l’absence d’instance au fond, prescrite par le texte (« </w:t>
      </w:r>
      <w:r w:rsidRPr="00D62FA3">
        <w:rPr>
          <w:i/>
          <w:iCs/>
        </w:rPr>
        <w:t>avant tout procès</w:t>
      </w:r>
      <w:r w:rsidRPr="00D62FA3">
        <w:t> »), est une condition de recevabilité devant être appréciée, et conséquemment remplie, au jour de la saisine du juge des référés.</w:t>
      </w:r>
    </w:p>
    <w:p w14:paraId="0BE4C10A" w14:textId="77777777" w:rsidR="001F5B3D" w:rsidRPr="00D62FA3" w:rsidRDefault="001F5B3D" w:rsidP="00D62FA3"/>
    <w:p w14:paraId="61CE4218" w14:textId="77777777" w:rsidR="00D62FA3" w:rsidRDefault="00D62FA3" w:rsidP="00D62FA3">
      <w:r w:rsidRPr="00D62FA3">
        <w:t xml:space="preserve">Par procès, il faut entendre une instance au fond. Dans un arrêt du 11 mai 1993, la Cour de cassation a considéré qu’une mesure </w:t>
      </w:r>
      <w:r w:rsidRPr="001F5B3D">
        <w:rPr>
          <w:i/>
        </w:rPr>
        <w:t>in futurum</w:t>
      </w:r>
      <w:r w:rsidRPr="00D62FA3">
        <w:t xml:space="preserve"> devait être ordonnée « </w:t>
      </w:r>
      <w:r w:rsidRPr="001F5B3D">
        <w:rPr>
          <w:i/>
        </w:rPr>
        <w:t>avant tout procès, c’est-à-dire avant que le juge du fond soit saisi du procès en vue duquel (cette mesure) est sollicitée</w:t>
      </w:r>
      <w:r w:rsidRPr="00D62FA3">
        <w:t> » (</w:t>
      </w:r>
      <w:r w:rsidRPr="00D62FA3">
        <w:rPr>
          <w:i/>
          <w:iCs/>
          <w:u w:val="single"/>
        </w:rPr>
        <w:t>Cass. com., 11 mai 1993</w:t>
      </w:r>
      <w:r w:rsidRPr="00D62FA3">
        <w:t>).</w:t>
      </w:r>
    </w:p>
    <w:p w14:paraId="40CA8C07" w14:textId="77777777" w:rsidR="001F5B3D" w:rsidRPr="00D62FA3" w:rsidRDefault="001F5B3D" w:rsidP="00D62FA3"/>
    <w:p w14:paraId="356AC54E" w14:textId="77777777" w:rsidR="00D62FA3" w:rsidRPr="00D62FA3" w:rsidRDefault="00D62FA3" w:rsidP="00D62FA3">
      <w:r w:rsidRPr="00D62FA3">
        <w:t>La saisine du Juge des référés n’interdit donc pas l’introduction d’une demande sur le fondement de </w:t>
      </w:r>
      <w:r w:rsidRPr="00D62FA3">
        <w:rPr>
          <w:u w:val="single"/>
        </w:rPr>
        <w:t>l’article 145</w:t>
      </w:r>
      <w:r w:rsidRPr="00D62FA3">
        <w:t> du CPC (</w:t>
      </w:r>
      <w:r w:rsidRPr="00D62FA3">
        <w:rPr>
          <w:i/>
          <w:iCs/>
          <w:u w:val="single"/>
        </w:rPr>
        <w:t>Cass. 2</w:t>
      </w:r>
      <w:r w:rsidRPr="00D62FA3">
        <w:rPr>
          <w:i/>
          <w:iCs/>
          <w:u w:val="single"/>
          <w:vertAlign w:val="superscript"/>
        </w:rPr>
        <w:t>e</w:t>
      </w:r>
      <w:r w:rsidRPr="00D62FA3">
        <w:rPr>
          <w:i/>
          <w:iCs/>
          <w:u w:val="single"/>
        </w:rPr>
        <w:t> civ., 17 juin 1998</w:t>
      </w:r>
      <w:r w:rsidRPr="00D62FA3">
        <w:t>).</w:t>
      </w:r>
    </w:p>
    <w:p w14:paraId="5C20163A" w14:textId="77777777" w:rsidR="001F5B3D" w:rsidRDefault="001F5B3D" w:rsidP="00D62FA3"/>
    <w:p w14:paraId="5601A78E" w14:textId="77777777" w:rsidR="00D81F0D" w:rsidRDefault="00D81F0D" w:rsidP="00D62FA3">
      <w:r>
        <w:sym w:font="Wingdings" w:char="F0E8"/>
      </w:r>
      <w:r w:rsidRPr="00D81F0D">
        <w:rPr>
          <w:b/>
          <w:u w:val="single"/>
        </w:rPr>
        <w:t>Sur les mesures prises</w:t>
      </w:r>
    </w:p>
    <w:p w14:paraId="1885CF6D" w14:textId="77777777" w:rsidR="00D81F0D" w:rsidRDefault="00D81F0D" w:rsidP="00D62FA3"/>
    <w:p w14:paraId="60733E18" w14:textId="48B3D469" w:rsidR="00D62FA3" w:rsidRPr="00D62FA3" w:rsidRDefault="00D81F0D" w:rsidP="00D62FA3">
      <w:r>
        <w:t>L</w:t>
      </w:r>
      <w:r w:rsidR="00D62FA3" w:rsidRPr="00D62FA3">
        <w:t>orsque le juge des référés est saisi sur le fondement de</w:t>
      </w:r>
      <w:r w:rsidR="005A7DB5">
        <w:t xml:space="preserve"> </w:t>
      </w:r>
      <w:r w:rsidR="00D62FA3" w:rsidRPr="00D62FA3">
        <w:rPr>
          <w:u w:val="single"/>
        </w:rPr>
        <w:t>l’article 145</w:t>
      </w:r>
      <w:r w:rsidR="005A7DB5">
        <w:t xml:space="preserve"> </w:t>
      </w:r>
      <w:r w:rsidR="00D62FA3" w:rsidRPr="00D62FA3">
        <w:t>CPC, il peut prendre toutes les mesures d’instructions utiles légalement admissibles.</w:t>
      </w:r>
    </w:p>
    <w:p w14:paraId="40221315" w14:textId="77777777" w:rsidR="001F5B3D" w:rsidRDefault="001F5B3D" w:rsidP="00D62FA3"/>
    <w:p w14:paraId="7642E9D6" w14:textId="77777777" w:rsidR="00D62FA3" w:rsidRPr="00D62FA3" w:rsidRDefault="00D62FA3" w:rsidP="00D62FA3">
      <w:r w:rsidRPr="00D62FA3">
        <w:t>Ce qui importe, c’est que ces mesures répondent à l’un des deux objectifs suivants :</w:t>
      </w:r>
    </w:p>
    <w:p w14:paraId="0011B573" w14:textId="77777777" w:rsidR="007C58AA" w:rsidRDefault="007C58AA" w:rsidP="007C58AA"/>
    <w:p w14:paraId="426AB63F" w14:textId="77777777" w:rsidR="007C58AA" w:rsidRDefault="00D62FA3" w:rsidP="007C58AA">
      <w:pPr>
        <w:pStyle w:val="Paragraphedeliste"/>
        <w:numPr>
          <w:ilvl w:val="0"/>
          <w:numId w:val="9"/>
        </w:numPr>
      </w:pPr>
      <w:r w:rsidRPr="00D62FA3">
        <w:t>Conserver la preuve d’un fait</w:t>
      </w:r>
    </w:p>
    <w:p w14:paraId="12DE74F2" w14:textId="77777777" w:rsidR="00D62FA3" w:rsidRPr="00D62FA3" w:rsidRDefault="00D62FA3" w:rsidP="007C58AA">
      <w:pPr>
        <w:pStyle w:val="Paragraphedeliste"/>
        <w:numPr>
          <w:ilvl w:val="0"/>
          <w:numId w:val="9"/>
        </w:numPr>
      </w:pPr>
      <w:r w:rsidRPr="00D62FA3">
        <w:t>Établir la preuve d’un fait</w:t>
      </w:r>
    </w:p>
    <w:p w14:paraId="7B3911CC" w14:textId="77777777" w:rsidR="001F5B3D" w:rsidRDefault="001F5B3D" w:rsidP="00D62FA3"/>
    <w:p w14:paraId="576CAD8D" w14:textId="77777777" w:rsidR="00350620" w:rsidRDefault="00D62FA3" w:rsidP="00D62FA3">
      <w:r w:rsidRPr="00D62FA3">
        <w:t>Il ressort d’un arrêt rendu par la Cour de cassation en date du 7 janvier 1999 que la mesure sollicitée ne peut pas êt</w:t>
      </w:r>
      <w:r w:rsidR="00350620">
        <w:t>re d’ordre général</w:t>
      </w:r>
      <w:r w:rsidRPr="00D62FA3">
        <w:t xml:space="preserve"> (</w:t>
      </w:r>
      <w:r w:rsidRPr="00D62FA3">
        <w:rPr>
          <w:i/>
          <w:iCs/>
          <w:u w:val="single"/>
        </w:rPr>
        <w:t>Cass. 2</w:t>
      </w:r>
      <w:r w:rsidRPr="00D62FA3">
        <w:rPr>
          <w:i/>
          <w:iCs/>
          <w:u w:val="single"/>
          <w:vertAlign w:val="superscript"/>
        </w:rPr>
        <w:t>e</w:t>
      </w:r>
      <w:r w:rsidRPr="00D62FA3">
        <w:rPr>
          <w:i/>
          <w:iCs/>
          <w:u w:val="single"/>
        </w:rPr>
        <w:t> civ. 7 janv. 1999, n°97-10831</w:t>
      </w:r>
      <w:r w:rsidRPr="00D62FA3">
        <w:t>).</w:t>
      </w:r>
      <w:r w:rsidR="00350620">
        <w:t xml:space="preserve"> </w:t>
      </w:r>
      <w:r w:rsidRPr="00D62FA3">
        <w:t xml:space="preserve">Les mesures prononcées peuvent être extrêmement variées pourvu qu’elles soient précises. </w:t>
      </w:r>
    </w:p>
    <w:p w14:paraId="7F4AF088" w14:textId="77777777" w:rsidR="00350620" w:rsidRDefault="00350620" w:rsidP="00D62FA3"/>
    <w:p w14:paraId="78FA8A56" w14:textId="087994AC" w:rsidR="00D62FA3" w:rsidRPr="00D62FA3" w:rsidRDefault="002B5975" w:rsidP="00D62FA3">
      <w:r>
        <w:t>À</w:t>
      </w:r>
      <w:r w:rsidR="00D62FA3" w:rsidRPr="00D62FA3">
        <w:t xml:space="preserve"> cet égard, ce peut être :</w:t>
      </w:r>
    </w:p>
    <w:p w14:paraId="3E9A0C0A" w14:textId="77777777" w:rsidR="007C58AA" w:rsidRDefault="007C58AA" w:rsidP="007C58AA"/>
    <w:p w14:paraId="36CCACC8" w14:textId="77777777" w:rsidR="007C58AA" w:rsidRDefault="00D62FA3" w:rsidP="007C58AA">
      <w:pPr>
        <w:pStyle w:val="Paragraphedeliste"/>
        <w:numPr>
          <w:ilvl w:val="0"/>
          <w:numId w:val="9"/>
        </w:numPr>
      </w:pPr>
      <w:r w:rsidRPr="00D62FA3">
        <w:t>La désignation d’un expert</w:t>
      </w:r>
    </w:p>
    <w:p w14:paraId="650D43A1" w14:textId="77777777" w:rsidR="007C58AA" w:rsidRDefault="00D62FA3" w:rsidP="007C58AA">
      <w:pPr>
        <w:pStyle w:val="Paragraphedeliste"/>
        <w:numPr>
          <w:ilvl w:val="0"/>
          <w:numId w:val="9"/>
        </w:numPr>
      </w:pPr>
      <w:r w:rsidRPr="00D62FA3">
        <w:t>La désignation d’un huissier de justice</w:t>
      </w:r>
    </w:p>
    <w:p w14:paraId="48E86290" w14:textId="77777777" w:rsidR="00D62FA3" w:rsidRPr="00D62FA3" w:rsidRDefault="00D62FA3" w:rsidP="007C58AA">
      <w:pPr>
        <w:pStyle w:val="Paragraphedeliste"/>
        <w:numPr>
          <w:ilvl w:val="0"/>
          <w:numId w:val="9"/>
        </w:numPr>
      </w:pPr>
      <w:r w:rsidRPr="00D62FA3">
        <w:t>La production forcée de pièces par une autre partie ou par un tiers</w:t>
      </w:r>
    </w:p>
    <w:p w14:paraId="50908C87" w14:textId="77777777" w:rsidR="004A2A62" w:rsidRDefault="004A2A62" w:rsidP="0001143C"/>
    <w:p w14:paraId="546BECE9" w14:textId="6FBF6196" w:rsidR="004A2A62" w:rsidRPr="00B126B4" w:rsidRDefault="004A2A62" w:rsidP="00B126B4">
      <w:pPr>
        <w:pStyle w:val="Paragraphedeliste"/>
        <w:numPr>
          <w:ilvl w:val="0"/>
          <w:numId w:val="19"/>
        </w:numPr>
        <w:rPr>
          <w:b/>
          <w:u w:val="single"/>
        </w:rPr>
      </w:pPr>
      <w:r w:rsidRPr="00B126B4">
        <w:rPr>
          <w:b/>
          <w:u w:val="single"/>
        </w:rPr>
        <w:t>En l’espèce</w:t>
      </w:r>
    </w:p>
    <w:p w14:paraId="4B6C86A1" w14:textId="77777777" w:rsidR="004A2A62" w:rsidRDefault="004A2A62" w:rsidP="0001143C"/>
    <w:p w14:paraId="1D759C1E" w14:textId="77777777" w:rsidR="00D81F0D" w:rsidRDefault="00D81F0D" w:rsidP="0001143C"/>
    <w:p w14:paraId="43F2E545" w14:textId="77777777" w:rsidR="00D81F0D" w:rsidRPr="00D81F0D" w:rsidRDefault="00D81F0D" w:rsidP="00D81F0D">
      <w:pPr>
        <w:jc w:val="center"/>
        <w:rPr>
          <w:i/>
        </w:rPr>
      </w:pPr>
      <w:r w:rsidRPr="00D81F0D">
        <w:rPr>
          <w:i/>
        </w:rPr>
        <w:t>[…]</w:t>
      </w:r>
    </w:p>
    <w:p w14:paraId="58524EA6" w14:textId="77777777" w:rsidR="00D81F0D" w:rsidRDefault="00D81F0D" w:rsidP="0001143C"/>
    <w:p w14:paraId="68A01430" w14:textId="77777777" w:rsidR="004A2A62" w:rsidRDefault="004A2A62" w:rsidP="0001143C"/>
    <w:p w14:paraId="60336621" w14:textId="6419EFF2" w:rsidR="00D81F0D" w:rsidRDefault="004A2A62" w:rsidP="0001143C">
      <w:r>
        <w:sym w:font="Wingdings" w:char="F0E8"/>
      </w:r>
      <w:r w:rsidRPr="004A2A62">
        <w:rPr>
          <w:b/>
          <w:u w:val="single"/>
        </w:rPr>
        <w:t>En conséquence,</w:t>
      </w:r>
      <w:r>
        <w:t xml:space="preserve"> </w:t>
      </w:r>
      <w:r w:rsidR="00D81F0D">
        <w:t>il est demandé au Président du Tribunal de céans</w:t>
      </w:r>
      <w:r w:rsidR="0001167A">
        <w:t xml:space="preserve"> </w:t>
      </w:r>
      <w:r w:rsidR="005A7DB5">
        <w:t>de</w:t>
      </w:r>
      <w:r w:rsidR="00227773">
        <w:t xml:space="preserve"> commettre</w:t>
      </w:r>
      <w:r w:rsidR="005A7DB5">
        <w:t xml:space="preserve"> un </w:t>
      </w:r>
      <w:r w:rsidR="00F22D5C">
        <w:t>huissier de justice</w:t>
      </w:r>
      <w:r w:rsidR="005A7DB5">
        <w:t xml:space="preserve"> dont la mission consistera à </w:t>
      </w:r>
      <w:r w:rsidR="005A7DB5" w:rsidRPr="005A7DB5">
        <w:rPr>
          <w:i/>
          <w:iCs/>
        </w:rPr>
        <w:t xml:space="preserve">[préciser </w:t>
      </w:r>
      <w:r w:rsidR="006978B7">
        <w:rPr>
          <w:i/>
          <w:iCs/>
        </w:rPr>
        <w:t>l’objet</w:t>
      </w:r>
      <w:r w:rsidR="005A7DB5" w:rsidRPr="005A7DB5">
        <w:rPr>
          <w:i/>
          <w:iCs/>
        </w:rPr>
        <w:t xml:space="preserve"> de la mission]</w:t>
      </w:r>
      <w:r w:rsidR="005A7DB5">
        <w:t xml:space="preserve">. </w:t>
      </w:r>
    </w:p>
    <w:p w14:paraId="2EE1E106" w14:textId="77777777" w:rsidR="00D81F0D" w:rsidRDefault="00D81F0D" w:rsidP="0001143C"/>
    <w:p w14:paraId="2A825F46" w14:textId="77777777" w:rsidR="00D81F0D" w:rsidRDefault="00D81F0D" w:rsidP="0001143C"/>
    <w:p w14:paraId="668DCDD4" w14:textId="77777777" w:rsidR="00290A87" w:rsidRPr="004A2A62" w:rsidRDefault="004E69BA" w:rsidP="004A2A62">
      <w:pPr>
        <w:pStyle w:val="Paragraphedeliste"/>
        <w:numPr>
          <w:ilvl w:val="0"/>
          <w:numId w:val="14"/>
        </w:numPr>
        <w:rPr>
          <w:b/>
        </w:rPr>
      </w:pPr>
      <w:r w:rsidRPr="004A2A62">
        <w:rPr>
          <w:b/>
          <w:u w:val="single"/>
        </w:rPr>
        <w:t>Sur les frais irrépétibles</w:t>
      </w:r>
      <w:r w:rsidR="00730154" w:rsidRPr="004A2A62">
        <w:rPr>
          <w:b/>
          <w:u w:val="single"/>
        </w:rPr>
        <w:t xml:space="preserve"> et</w:t>
      </w:r>
      <w:r w:rsidRPr="004A2A62">
        <w:rPr>
          <w:b/>
          <w:u w:val="single"/>
        </w:rPr>
        <w:t xml:space="preserve"> les dépens</w:t>
      </w:r>
    </w:p>
    <w:p w14:paraId="691E3034" w14:textId="77777777" w:rsidR="004E69BA" w:rsidRDefault="004E69BA" w:rsidP="00290A87"/>
    <w:p w14:paraId="462C3433" w14:textId="178C7991" w:rsidR="00290A87" w:rsidRDefault="00290A87" w:rsidP="00290A87">
      <w:r>
        <w:t xml:space="preserve">Compte tenu de ce qu’il serait inéquitable de laisser à la charge de </w:t>
      </w:r>
      <w:r w:rsidRPr="007F35EA">
        <w:rPr>
          <w:i/>
        </w:rPr>
        <w:t>[nom du demandeur]</w:t>
      </w:r>
      <w:r>
        <w:t xml:space="preserve"> les frais irrépétibles qu’il a été contraint d’exposer en justice aux fins de défendre ses intérêts</w:t>
      </w:r>
      <w:r w:rsidR="003E1198">
        <w:t xml:space="preserve"> et faire valoir ses droits</w:t>
      </w:r>
      <w:r>
        <w:t xml:space="preserve">, il est parfaitement fondé à solliciter la condamnation de </w:t>
      </w:r>
      <w:r w:rsidRPr="007F35EA">
        <w:rPr>
          <w:i/>
        </w:rPr>
        <w:t>[nom du défendeur]</w:t>
      </w:r>
      <w:r>
        <w:t xml:space="preserve"> </w:t>
      </w:r>
      <w:r w:rsidR="002B5975">
        <w:t>au</w:t>
      </w:r>
      <w:r>
        <w:t xml:space="preserve"> paiement de la somme de </w:t>
      </w:r>
      <w:r w:rsidRPr="007F35EA">
        <w:rPr>
          <w:i/>
        </w:rPr>
        <w:t>[montant]</w:t>
      </w:r>
      <w:r>
        <w:t xml:space="preserve"> au titre de l’article 700 du Code de procédure civile, outre les entiers dépens. </w:t>
      </w:r>
    </w:p>
    <w:p w14:paraId="28DB654A" w14:textId="77777777" w:rsidR="00290A87" w:rsidRDefault="00290A87" w:rsidP="00290A87"/>
    <w:p w14:paraId="03C99CC8" w14:textId="04FC2711" w:rsidR="00C82578" w:rsidRDefault="00C82578" w:rsidP="00290A87">
      <w:r w:rsidRPr="00810630">
        <w:t>Les pièces justificatives visées par le requérant sont énumérées dans le bordereau annexé aux présentes écritures.</w:t>
      </w:r>
    </w:p>
    <w:p w14:paraId="6890506A" w14:textId="77777777" w:rsidR="004731E2" w:rsidRDefault="00823261" w:rsidP="007B458A">
      <w:r>
        <w:br w:type="page"/>
      </w:r>
    </w:p>
    <w:p w14:paraId="0369CF59" w14:textId="77777777" w:rsidR="007B458A" w:rsidRDefault="007B458A" w:rsidP="00363F22">
      <w:pPr>
        <w:pStyle w:val="Titre3Acte"/>
        <w:pBdr>
          <w:top w:val="single" w:sz="4" w:space="1" w:color="auto"/>
          <w:left w:val="single" w:sz="4" w:space="4" w:color="auto"/>
          <w:bottom w:val="single" w:sz="4" w:space="1" w:color="auto"/>
          <w:right w:val="single" w:sz="4" w:space="4" w:color="auto"/>
        </w:pBdr>
        <w:shd w:val="clear" w:color="auto" w:fill="E7E6E6" w:themeFill="background2"/>
      </w:pPr>
      <w:r>
        <w:lastRenderedPageBreak/>
        <w:t>PAR CES MOTIFS</w:t>
      </w:r>
    </w:p>
    <w:p w14:paraId="0D443ED6" w14:textId="77777777" w:rsidR="00D13484" w:rsidRPr="00780FAB" w:rsidRDefault="00D13484" w:rsidP="007B458A">
      <w:pPr>
        <w:rPr>
          <w:i/>
        </w:rPr>
      </w:pPr>
      <w:r w:rsidRPr="00780FAB">
        <w:rPr>
          <w:i/>
        </w:rPr>
        <w:t>Vu l</w:t>
      </w:r>
      <w:r w:rsidR="004A2A62">
        <w:rPr>
          <w:i/>
        </w:rPr>
        <w:t>’article 145 du Code de procédure civile</w:t>
      </w:r>
    </w:p>
    <w:p w14:paraId="0E2B3F62" w14:textId="77777777" w:rsidR="00C35FDB" w:rsidRPr="00C35FDB" w:rsidRDefault="00C35FDB" w:rsidP="007B458A">
      <w:pPr>
        <w:rPr>
          <w:i/>
        </w:rPr>
      </w:pPr>
      <w:r w:rsidRPr="00C35FDB">
        <w:rPr>
          <w:i/>
        </w:rPr>
        <w:t>Vu la jurisprudence</w:t>
      </w:r>
    </w:p>
    <w:p w14:paraId="2C2B4973" w14:textId="77777777" w:rsidR="00C35FDB" w:rsidRPr="00C35FDB" w:rsidRDefault="00C35FDB" w:rsidP="007B458A">
      <w:pPr>
        <w:rPr>
          <w:i/>
        </w:rPr>
      </w:pPr>
      <w:r w:rsidRPr="00C35FDB">
        <w:rPr>
          <w:i/>
        </w:rPr>
        <w:t>Vu les pièces versées au débat</w:t>
      </w:r>
    </w:p>
    <w:p w14:paraId="13AD991F" w14:textId="77777777" w:rsidR="00C35FDB" w:rsidRDefault="00C35FDB" w:rsidP="007B458A"/>
    <w:p w14:paraId="05D7F3A9" w14:textId="77777777" w:rsidR="00C35FDB" w:rsidRDefault="00C35FDB" w:rsidP="007B458A">
      <w:r>
        <w:t xml:space="preserve">Il est demandé au </w:t>
      </w:r>
      <w:r w:rsidR="003D6B0C">
        <w:t xml:space="preserve">Président près le </w:t>
      </w:r>
      <w:r>
        <w:t xml:space="preserve">Tribunal </w:t>
      </w:r>
      <w:r w:rsidR="00210AB0">
        <w:t xml:space="preserve">de Grande Instance de </w:t>
      </w:r>
      <w:r w:rsidR="00210AB0" w:rsidRPr="007B57FF">
        <w:rPr>
          <w:i/>
        </w:rPr>
        <w:t>[ville]</w:t>
      </w:r>
      <w:r w:rsidR="006514E3">
        <w:t xml:space="preserve"> de :</w:t>
      </w:r>
    </w:p>
    <w:p w14:paraId="48AB531D" w14:textId="77777777" w:rsidR="00BE7B86" w:rsidRDefault="00BE7B86" w:rsidP="00761936"/>
    <w:p w14:paraId="6FA06CA1" w14:textId="77777777" w:rsidR="006514E3" w:rsidRDefault="006514E3" w:rsidP="006514E3">
      <w:r>
        <w:t>Déclarant</w:t>
      </w:r>
      <w:r w:rsidRPr="00092898">
        <w:t xml:space="preserve"> la demande de </w:t>
      </w:r>
      <w:r w:rsidRPr="00092898">
        <w:rPr>
          <w:i/>
        </w:rPr>
        <w:t>[Nom du demandeur]</w:t>
      </w:r>
      <w:r>
        <w:t xml:space="preserve"> recevable et bien fondée,</w:t>
      </w:r>
    </w:p>
    <w:p w14:paraId="35ED17EE" w14:textId="559B74A1" w:rsidR="008A1E64" w:rsidRDefault="008A1E64" w:rsidP="0071722F">
      <w:pPr>
        <w:rPr>
          <w:rFonts w:eastAsia="Calibri"/>
          <w:b/>
          <w:szCs w:val="22"/>
          <w:u w:val="single"/>
          <w:lang w:eastAsia="en-US"/>
        </w:rPr>
      </w:pPr>
    </w:p>
    <w:p w14:paraId="47D63721" w14:textId="77777777" w:rsidR="006439E2" w:rsidRDefault="006439E2" w:rsidP="0071722F"/>
    <w:p w14:paraId="385584E0" w14:textId="68E7F870" w:rsidR="006439E2" w:rsidRPr="006439E2" w:rsidRDefault="002D10C9" w:rsidP="006439E2">
      <w:pPr>
        <w:pStyle w:val="Paragraphedeliste"/>
        <w:numPr>
          <w:ilvl w:val="0"/>
          <w:numId w:val="5"/>
        </w:numPr>
        <w:jc w:val="both"/>
        <w:rPr>
          <w:i/>
          <w:iCs/>
        </w:rPr>
      </w:pPr>
      <w:r>
        <w:rPr>
          <w:b/>
          <w:bCs/>
        </w:rPr>
        <w:t>COMMETTRE</w:t>
      </w:r>
      <w:r w:rsidR="006978B7">
        <w:t xml:space="preserve"> tel </w:t>
      </w:r>
      <w:r w:rsidR="00F22D5C">
        <w:t>huissier de justice</w:t>
      </w:r>
      <w:r w:rsidR="006978B7">
        <w:t xml:space="preserve"> qu’il lui plaira aux fins de</w:t>
      </w:r>
      <w:r w:rsidR="006439E2">
        <w:t> :</w:t>
      </w:r>
    </w:p>
    <w:p w14:paraId="239218DA" w14:textId="77777777" w:rsidR="006439E2" w:rsidRDefault="006439E2" w:rsidP="006439E2">
      <w:pPr>
        <w:pStyle w:val="Paragraphedeliste"/>
        <w:numPr>
          <w:ilvl w:val="1"/>
          <w:numId w:val="5"/>
        </w:numPr>
        <w:jc w:val="both"/>
        <w:rPr>
          <w:i/>
          <w:iCs/>
        </w:rPr>
      </w:pPr>
      <w:r>
        <w:t xml:space="preserve">se rendre à </w:t>
      </w:r>
      <w:r w:rsidRPr="006439E2">
        <w:rPr>
          <w:i/>
          <w:iCs/>
        </w:rPr>
        <w:t>[lieu d’exécution de la mission]</w:t>
      </w:r>
      <w:r>
        <w:t xml:space="preserve">, </w:t>
      </w:r>
      <w:r>
        <w:t>avec si besoin l’assistance de la force publique, d’un serrurier et d’un expert informatique de son choix </w:t>
      </w:r>
      <w:r>
        <w:t xml:space="preserve">aux fins de </w:t>
      </w:r>
      <w:r w:rsidRPr="006439E2">
        <w:rPr>
          <w:i/>
          <w:iCs/>
        </w:rPr>
        <w:t>[objet de la mission]</w:t>
      </w:r>
    </w:p>
    <w:p w14:paraId="00CFBE20" w14:textId="77777777" w:rsidR="006439E2" w:rsidRPr="006439E2" w:rsidRDefault="006439E2" w:rsidP="0071722F">
      <w:pPr>
        <w:pStyle w:val="Paragraphedeliste"/>
        <w:numPr>
          <w:ilvl w:val="1"/>
          <w:numId w:val="5"/>
        </w:numPr>
        <w:jc w:val="both"/>
        <w:rPr>
          <w:i/>
          <w:iCs/>
        </w:rPr>
      </w:pPr>
      <w:r>
        <w:t>se faire remettre [énumérer les documents à remette]</w:t>
      </w:r>
    </w:p>
    <w:p w14:paraId="3165E18B" w14:textId="2C8A61AC" w:rsidR="006439E2" w:rsidRPr="006439E2" w:rsidRDefault="006439E2" w:rsidP="006439E2">
      <w:pPr>
        <w:pStyle w:val="Paragraphedeliste"/>
        <w:numPr>
          <w:ilvl w:val="1"/>
          <w:numId w:val="5"/>
        </w:numPr>
        <w:jc w:val="both"/>
        <w:rPr>
          <w:i/>
          <w:iCs/>
        </w:rPr>
      </w:pPr>
      <w:r w:rsidRPr="006439E2">
        <w:t>dresser un constat des opérations réalisées auquel sera joint le rapport de l’expert judiciaire éventuellement requis par l’huissier pour</w:t>
      </w:r>
      <w:r>
        <w:t xml:space="preserve"> qu’il soit statué par le Tribunal</w:t>
      </w:r>
    </w:p>
    <w:p w14:paraId="53D1C499" w14:textId="77777777" w:rsidR="006439E2" w:rsidRPr="006439E2" w:rsidRDefault="006439E2" w:rsidP="006439E2">
      <w:pPr>
        <w:rPr>
          <w:i/>
          <w:iCs/>
        </w:rPr>
      </w:pPr>
    </w:p>
    <w:p w14:paraId="4EB07C38" w14:textId="4D9536CE" w:rsidR="006439E2" w:rsidRPr="006439E2" w:rsidRDefault="006439E2" w:rsidP="006439E2">
      <w:pPr>
        <w:pStyle w:val="Paragraphedeliste"/>
        <w:numPr>
          <w:ilvl w:val="0"/>
          <w:numId w:val="5"/>
        </w:numPr>
        <w:jc w:val="both"/>
        <w:rPr>
          <w:i/>
          <w:iCs/>
        </w:rPr>
      </w:pPr>
      <w:r w:rsidRPr="006439E2">
        <w:rPr>
          <w:b/>
          <w:bCs/>
        </w:rPr>
        <w:t>D</w:t>
      </w:r>
      <w:r w:rsidRPr="006439E2">
        <w:rPr>
          <w:b/>
          <w:bCs/>
        </w:rPr>
        <w:t>IRE</w:t>
      </w:r>
      <w:r>
        <w:t xml:space="preserve"> que l’huissier constatant ainsi commis devra déposer son rapport dans les trois mois de sa saisine.</w:t>
      </w:r>
    </w:p>
    <w:p w14:paraId="32F4F37E" w14:textId="77777777" w:rsidR="006439E2" w:rsidRDefault="006439E2" w:rsidP="0071722F"/>
    <w:p w14:paraId="4476CC0A" w14:textId="3E0B6B45" w:rsidR="006978B7" w:rsidRDefault="006978B7" w:rsidP="0071722F">
      <w:pPr>
        <w:pStyle w:val="Paragraphedeliste"/>
        <w:numPr>
          <w:ilvl w:val="0"/>
          <w:numId w:val="5"/>
        </w:numPr>
        <w:jc w:val="both"/>
      </w:pPr>
      <w:r w:rsidRPr="000222CD">
        <w:rPr>
          <w:b/>
          <w:bCs/>
        </w:rPr>
        <w:t>D</w:t>
      </w:r>
      <w:r w:rsidR="000222CD" w:rsidRPr="000222CD">
        <w:rPr>
          <w:b/>
          <w:bCs/>
        </w:rPr>
        <w:t>IRE</w:t>
      </w:r>
      <w:r>
        <w:t xml:space="preserve"> qu</w:t>
      </w:r>
      <w:r w:rsidR="000222CD">
        <w:t>’</w:t>
      </w:r>
      <w:r>
        <w:t xml:space="preserve">en cas de difficulté, </w:t>
      </w:r>
      <w:r w:rsidR="000222CD">
        <w:t>l’</w:t>
      </w:r>
      <w:r w:rsidR="004C4F9A">
        <w:t xml:space="preserve">huissier </w:t>
      </w:r>
      <w:r w:rsidR="0071722F">
        <w:t>s’en réf</w:t>
      </w:r>
      <w:r w:rsidR="00ED086F">
        <w:t>é</w:t>
      </w:r>
      <w:bookmarkStart w:id="0" w:name="_GoBack"/>
      <w:bookmarkEnd w:id="0"/>
      <w:r w:rsidR="0071722F">
        <w:t>rera au</w:t>
      </w:r>
      <w:r>
        <w:t xml:space="preserve"> Président qui aura ordonné </w:t>
      </w:r>
      <w:r w:rsidR="000222CD">
        <w:t>l</w:t>
      </w:r>
      <w:r w:rsidR="00467BD0">
        <w:t>a commission</w:t>
      </w:r>
      <w:r>
        <w:t xml:space="preserve"> ou le juge</w:t>
      </w:r>
      <w:r w:rsidR="000222CD">
        <w:t xml:space="preserve"> </w:t>
      </w:r>
      <w:r>
        <w:t>désigné par lui</w:t>
      </w:r>
    </w:p>
    <w:p w14:paraId="5F30B8F4" w14:textId="77777777" w:rsidR="0071722F" w:rsidRDefault="0071722F" w:rsidP="0071722F"/>
    <w:p w14:paraId="6C71E1D3" w14:textId="3FB7DF3F" w:rsidR="006978B7" w:rsidRDefault="006978B7" w:rsidP="0071722F">
      <w:pPr>
        <w:pStyle w:val="Paragraphedeliste"/>
        <w:numPr>
          <w:ilvl w:val="0"/>
          <w:numId w:val="5"/>
        </w:numPr>
        <w:jc w:val="both"/>
      </w:pPr>
      <w:r w:rsidRPr="000222CD">
        <w:rPr>
          <w:b/>
          <w:bCs/>
        </w:rPr>
        <w:t>F</w:t>
      </w:r>
      <w:r w:rsidR="000222CD" w:rsidRPr="000222CD">
        <w:rPr>
          <w:b/>
          <w:bCs/>
        </w:rPr>
        <w:t>IXER</w:t>
      </w:r>
      <w:r w:rsidRPr="000222CD">
        <w:rPr>
          <w:b/>
          <w:bCs/>
        </w:rPr>
        <w:t xml:space="preserve"> </w:t>
      </w:r>
      <w:r>
        <w:t>la provision à consigner au Greffe, à titre d</w:t>
      </w:r>
      <w:r w:rsidR="000222CD">
        <w:t>’</w:t>
      </w:r>
      <w:r>
        <w:t xml:space="preserve">avance sur les honoraires de </w:t>
      </w:r>
      <w:r w:rsidR="000222CD">
        <w:t>l’</w:t>
      </w:r>
      <w:r w:rsidR="006439E2">
        <w:t>huissier</w:t>
      </w:r>
      <w:r>
        <w:t>, dans le délai</w:t>
      </w:r>
      <w:r w:rsidR="000222CD">
        <w:t xml:space="preserve"> </w:t>
      </w:r>
      <w:r>
        <w:t>qui sera imparti par l</w:t>
      </w:r>
      <w:r w:rsidR="000222CD">
        <w:t>a décision</w:t>
      </w:r>
      <w:r>
        <w:t xml:space="preserve"> à intervenir ;</w:t>
      </w:r>
    </w:p>
    <w:p w14:paraId="2C58CC0A" w14:textId="1E5AFE56" w:rsidR="006978B7" w:rsidRDefault="006978B7" w:rsidP="0071722F"/>
    <w:p w14:paraId="23DBFB97" w14:textId="484D820B" w:rsidR="00FF0B02" w:rsidRDefault="00FF0B02" w:rsidP="00FF0B02">
      <w:pPr>
        <w:pStyle w:val="Paragraphedeliste"/>
        <w:numPr>
          <w:ilvl w:val="0"/>
          <w:numId w:val="5"/>
        </w:numPr>
      </w:pPr>
      <w:r w:rsidRPr="00FF0B02">
        <w:rPr>
          <w:b/>
          <w:bCs/>
        </w:rPr>
        <w:t>D</w:t>
      </w:r>
      <w:r w:rsidRPr="00FF0B02">
        <w:rPr>
          <w:b/>
          <w:bCs/>
        </w:rPr>
        <w:t>IRE</w:t>
      </w:r>
      <w:r w:rsidRPr="00FF0B02">
        <w:t xml:space="preserve"> que les frais seront avancés par </w:t>
      </w:r>
      <w:r w:rsidRPr="00FF0B02">
        <w:rPr>
          <w:i/>
          <w:iCs/>
        </w:rPr>
        <w:t>[Nom du défendeur]</w:t>
      </w:r>
    </w:p>
    <w:p w14:paraId="79391802" w14:textId="77777777" w:rsidR="00FF0B02" w:rsidRDefault="00FF0B02" w:rsidP="0071722F"/>
    <w:p w14:paraId="63BBD1E3" w14:textId="77777777" w:rsidR="00210AB0" w:rsidRDefault="00210AB0" w:rsidP="0071722F">
      <w:pPr>
        <w:pStyle w:val="Paragraphedeliste"/>
        <w:numPr>
          <w:ilvl w:val="0"/>
          <w:numId w:val="5"/>
        </w:numPr>
        <w:jc w:val="both"/>
      </w:pPr>
      <w:r w:rsidRPr="00976774">
        <w:rPr>
          <w:b/>
        </w:rPr>
        <w:t>DIRE ET JUGER</w:t>
      </w:r>
      <w:r>
        <w:t xml:space="preserve"> qu’il serait inéquitable de laisser à la charge de </w:t>
      </w:r>
      <w:r w:rsidRPr="00470DF8">
        <w:rPr>
          <w:i/>
        </w:rPr>
        <w:t>[</w:t>
      </w:r>
      <w:r w:rsidR="00976774" w:rsidRPr="00470DF8">
        <w:rPr>
          <w:i/>
        </w:rPr>
        <w:t>nom du demandeur]</w:t>
      </w:r>
      <w:r w:rsidR="00976774">
        <w:t xml:space="preserve"> </w:t>
      </w:r>
      <w:r>
        <w:t>les</w:t>
      </w:r>
      <w:r w:rsidR="00976774">
        <w:t xml:space="preserve"> </w:t>
      </w:r>
      <w:r>
        <w:t xml:space="preserve">frais irrépétibles qu’il </w:t>
      </w:r>
      <w:r w:rsidR="00976774">
        <w:t>a</w:t>
      </w:r>
      <w:r>
        <w:t xml:space="preserve"> été contraint d’exposer en justice aux fins de défendre </w:t>
      </w:r>
      <w:r w:rsidR="00976774">
        <w:t xml:space="preserve">ses </w:t>
      </w:r>
      <w:r>
        <w:t>intérêts</w:t>
      </w:r>
    </w:p>
    <w:p w14:paraId="376FD5CB" w14:textId="77777777" w:rsidR="00210AB0" w:rsidRDefault="00210AB0" w:rsidP="0071722F"/>
    <w:p w14:paraId="5869AEE7" w14:textId="77777777" w:rsidR="00976774" w:rsidRDefault="00976774" w:rsidP="0071722F">
      <w:r>
        <w:t>En conséquence,</w:t>
      </w:r>
    </w:p>
    <w:p w14:paraId="6967ABCF" w14:textId="77777777" w:rsidR="00210AB0" w:rsidRDefault="00210AB0" w:rsidP="0071722F"/>
    <w:p w14:paraId="49370083" w14:textId="77777777" w:rsidR="00BE7B86" w:rsidRDefault="00BE7B86" w:rsidP="0071722F">
      <w:pPr>
        <w:numPr>
          <w:ilvl w:val="0"/>
          <w:numId w:val="5"/>
        </w:numPr>
      </w:pPr>
      <w:r>
        <w:rPr>
          <w:b/>
        </w:rPr>
        <w:t>CONDAMNER</w:t>
      </w:r>
      <w:r>
        <w:t xml:space="preserve"> </w:t>
      </w:r>
      <w:r w:rsidR="00210AB0" w:rsidRPr="00210AB0">
        <w:rPr>
          <w:i/>
        </w:rPr>
        <w:t>[nom de l’adversaire]</w:t>
      </w:r>
      <w:r w:rsidR="00210AB0">
        <w:t xml:space="preserve"> </w:t>
      </w:r>
      <w:r>
        <w:t xml:space="preserve">au paiement de la somme de </w:t>
      </w:r>
      <w:r w:rsidR="00210AB0" w:rsidRPr="00210AB0">
        <w:rPr>
          <w:i/>
        </w:rPr>
        <w:t>[montant]</w:t>
      </w:r>
      <w:r>
        <w:t xml:space="preserve"> au titre de l’article 700 du Code de procédure civile </w:t>
      </w:r>
    </w:p>
    <w:p w14:paraId="5E1B7309" w14:textId="77777777" w:rsidR="00BE7B86" w:rsidRDefault="00BE7B86" w:rsidP="0071722F"/>
    <w:p w14:paraId="5E190B1E" w14:textId="77777777" w:rsidR="00AC14F5" w:rsidRDefault="00BE7B86" w:rsidP="0071722F">
      <w:pPr>
        <w:numPr>
          <w:ilvl w:val="0"/>
          <w:numId w:val="5"/>
        </w:numPr>
      </w:pPr>
      <w:r>
        <w:rPr>
          <w:b/>
        </w:rPr>
        <w:t>CONDAMNER</w:t>
      </w:r>
      <w:r>
        <w:t xml:space="preserve"> </w:t>
      </w:r>
      <w:r w:rsidR="00470DF8" w:rsidRPr="00210AB0">
        <w:rPr>
          <w:i/>
        </w:rPr>
        <w:t>[nom de l’adversaire]</w:t>
      </w:r>
      <w:r w:rsidR="00470DF8">
        <w:t xml:space="preserve"> </w:t>
      </w:r>
      <w:r>
        <w:t>aux entiers dépens</w:t>
      </w:r>
      <w:r w:rsidR="00AC14F5">
        <w:t xml:space="preserve">, </w:t>
      </w:r>
      <w:r w:rsidR="00AC14F5" w:rsidRPr="007B26A2">
        <w:t xml:space="preserve">dont distraction au profit de Maître </w:t>
      </w:r>
      <w:r w:rsidR="00AC14F5" w:rsidRPr="007B26A2">
        <w:rPr>
          <w:i/>
        </w:rPr>
        <w:t>[identité</w:t>
      </w:r>
      <w:r w:rsidR="00AC14F5">
        <w:rPr>
          <w:i/>
        </w:rPr>
        <w:t xml:space="preserve"> de l’avocat concerné</w:t>
      </w:r>
      <w:r w:rsidR="00AC14F5" w:rsidRPr="007B26A2">
        <w:rPr>
          <w:i/>
        </w:rPr>
        <w:t>]</w:t>
      </w:r>
      <w:r w:rsidR="00AC14F5" w:rsidRPr="007B26A2">
        <w:t xml:space="preserve">, avocat, en application de l'article </w:t>
      </w:r>
      <w:r w:rsidR="00AC14F5">
        <w:t>699 du Code de procédure civile</w:t>
      </w:r>
    </w:p>
    <w:p w14:paraId="01CC587E" w14:textId="77777777" w:rsidR="00A35526" w:rsidRDefault="00A35526" w:rsidP="0071722F"/>
    <w:p w14:paraId="176B7E0B" w14:textId="77777777" w:rsidR="00AC14F5" w:rsidRDefault="0039097E" w:rsidP="0071722F">
      <w:pPr>
        <w:pStyle w:val="Paragraphedeliste"/>
        <w:numPr>
          <w:ilvl w:val="0"/>
          <w:numId w:val="5"/>
        </w:numPr>
        <w:jc w:val="both"/>
      </w:pPr>
      <w:r w:rsidRPr="0039097E">
        <w:rPr>
          <w:b/>
        </w:rPr>
        <w:t>ORDONNER</w:t>
      </w:r>
      <w:r>
        <w:t>, vu l’urgence, l’exécution provisoire de l’ordonnance sur minute</w:t>
      </w:r>
    </w:p>
    <w:p w14:paraId="7D1A8140" w14:textId="537FB187" w:rsidR="000222CD" w:rsidRDefault="000222CD" w:rsidP="007B458A"/>
    <w:p w14:paraId="64CA76DC" w14:textId="77777777" w:rsidR="0071722F" w:rsidRDefault="0071722F" w:rsidP="007B458A"/>
    <w:p w14:paraId="0B14AF33" w14:textId="60F461A3" w:rsidR="007B458A" w:rsidRPr="00C82578" w:rsidRDefault="007B458A" w:rsidP="00C82578">
      <w:pPr>
        <w:jc w:val="center"/>
        <w:rPr>
          <w:b/>
        </w:rPr>
      </w:pPr>
      <w:r w:rsidRPr="00C82578">
        <w:rPr>
          <w:b/>
        </w:rPr>
        <w:t>SOUS TOUTES R</w:t>
      </w:r>
      <w:r w:rsidR="002B5975">
        <w:rPr>
          <w:b/>
        </w:rPr>
        <w:t>É</w:t>
      </w:r>
      <w:r w:rsidRPr="00C82578">
        <w:rPr>
          <w:b/>
        </w:rPr>
        <w:t xml:space="preserve">SERVES </w:t>
      </w:r>
      <w:r w:rsidR="00C82578">
        <w:rPr>
          <w:b/>
        </w:rPr>
        <w:t>ET CE AFIN QU'ILS N’EN IGNORENT</w:t>
      </w:r>
    </w:p>
    <w:p w14:paraId="3391FC3D" w14:textId="77777777" w:rsidR="007B458A" w:rsidRDefault="001174B9" w:rsidP="007B458A">
      <w:r>
        <w:br w:type="page"/>
      </w:r>
    </w:p>
    <w:p w14:paraId="0286794B" w14:textId="77777777" w:rsidR="00C82578" w:rsidRDefault="00C82578" w:rsidP="00C82578">
      <w:r>
        <w:rPr>
          <w:b/>
          <w:u w:val="single"/>
        </w:rPr>
        <w:lastRenderedPageBreak/>
        <w:t>Bordereau récapitulatif des pièces visées au soutien de la présente assignation :</w:t>
      </w:r>
    </w:p>
    <w:p w14:paraId="7BE7F082" w14:textId="77777777" w:rsidR="007B458A" w:rsidRPr="009E2475" w:rsidRDefault="007B458A" w:rsidP="007B458A"/>
    <w:p w14:paraId="0C02A943" w14:textId="77777777" w:rsidR="0069386E" w:rsidRPr="00976774" w:rsidRDefault="0069386E" w:rsidP="0069386E">
      <w:pPr>
        <w:numPr>
          <w:ilvl w:val="0"/>
          <w:numId w:val="6"/>
        </w:numPr>
        <w:tabs>
          <w:tab w:val="left" w:pos="567"/>
        </w:tabs>
      </w:pPr>
    </w:p>
    <w:p w14:paraId="5D242776" w14:textId="77777777" w:rsidR="001174B9" w:rsidRPr="00976774" w:rsidRDefault="001174B9" w:rsidP="002A4480">
      <w:pPr>
        <w:numPr>
          <w:ilvl w:val="0"/>
          <w:numId w:val="6"/>
        </w:numPr>
        <w:tabs>
          <w:tab w:val="left" w:pos="567"/>
        </w:tabs>
      </w:pPr>
    </w:p>
    <w:p w14:paraId="4F0AB594" w14:textId="77777777" w:rsidR="0069386E" w:rsidRPr="00976774" w:rsidRDefault="0069386E" w:rsidP="001174B9">
      <w:pPr>
        <w:numPr>
          <w:ilvl w:val="0"/>
          <w:numId w:val="6"/>
        </w:numPr>
        <w:tabs>
          <w:tab w:val="left" w:pos="567"/>
        </w:tabs>
      </w:pPr>
    </w:p>
    <w:sectPr w:rsidR="0069386E" w:rsidRPr="00976774" w:rsidSect="007B458A">
      <w:footerReference w:type="default" r:id="rId8"/>
      <w:headerReference w:type="first" r:id="rId9"/>
      <w:footerReference w:type="first" r:id="rId10"/>
      <w:pgSz w:w="11906" w:h="16838" w:code="9"/>
      <w:pgMar w:top="1418" w:right="1418" w:bottom="1418" w:left="1418" w:header="720"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69AD0" w14:textId="77777777" w:rsidR="00220E94" w:rsidRDefault="00220E94">
      <w:r>
        <w:separator/>
      </w:r>
    </w:p>
  </w:endnote>
  <w:endnote w:type="continuationSeparator" w:id="0">
    <w:p w14:paraId="73703D45" w14:textId="77777777" w:rsidR="00220E94" w:rsidRDefault="00220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983F0" w14:textId="77777777" w:rsidR="00DF562E" w:rsidRPr="00DF562E" w:rsidRDefault="00DF562E" w:rsidP="00DF562E">
    <w:pPr>
      <w:pStyle w:val="Pieddepage"/>
      <w:framePr w:wrap="around" w:vAnchor="text" w:hAnchor="margin" w:xAlign="center" w:y="1"/>
      <w:rPr>
        <w:rStyle w:val="Numrodepage"/>
        <w:sz w:val="20"/>
      </w:rPr>
    </w:pPr>
    <w:r w:rsidRPr="00DF562E">
      <w:rPr>
        <w:rStyle w:val="Numrodepage"/>
        <w:sz w:val="20"/>
      </w:rPr>
      <w:fldChar w:fldCharType="begin"/>
    </w:r>
    <w:r w:rsidRPr="00DF562E">
      <w:rPr>
        <w:rStyle w:val="Numrodepage"/>
        <w:sz w:val="20"/>
      </w:rPr>
      <w:instrText xml:space="preserve">PAGE  </w:instrText>
    </w:r>
    <w:r w:rsidRPr="00DF562E">
      <w:rPr>
        <w:rStyle w:val="Numrodepage"/>
        <w:sz w:val="20"/>
      </w:rPr>
      <w:fldChar w:fldCharType="separate"/>
    </w:r>
    <w:r w:rsidR="007C58AA">
      <w:rPr>
        <w:rStyle w:val="Numrodepage"/>
        <w:noProof/>
        <w:sz w:val="20"/>
      </w:rPr>
      <w:t>6</w:t>
    </w:r>
    <w:r w:rsidRPr="00DF562E">
      <w:rPr>
        <w:rStyle w:val="Numrodepage"/>
        <w:sz w:val="20"/>
      </w:rPr>
      <w:fldChar w:fldCharType="end"/>
    </w:r>
  </w:p>
  <w:p w14:paraId="5B17804D" w14:textId="77777777" w:rsidR="0095219D" w:rsidRPr="00DF562E" w:rsidRDefault="0095219D" w:rsidP="00DF562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7F13E" w14:textId="77777777" w:rsidR="008D0A52" w:rsidRDefault="008D0A52">
    <w:pPr>
      <w:pStyle w:val="Pieddepage"/>
      <w:jc w:val="center"/>
    </w:pPr>
    <w:r>
      <w:fldChar w:fldCharType="begin"/>
    </w:r>
    <w:r>
      <w:instrText>PAGE   \* MERGEFORMAT</w:instrText>
    </w:r>
    <w:r>
      <w:fldChar w:fldCharType="separate"/>
    </w:r>
    <w:r w:rsidR="007C58AA">
      <w:rPr>
        <w:noProof/>
      </w:rPr>
      <w:t>1</w:t>
    </w:r>
    <w:r>
      <w:fldChar w:fldCharType="end"/>
    </w:r>
  </w:p>
  <w:p w14:paraId="063ECC6A" w14:textId="77777777" w:rsidR="008D0A52" w:rsidRDefault="008D0A5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20BADF" w14:textId="77777777" w:rsidR="00220E94" w:rsidRDefault="00220E94">
      <w:r>
        <w:separator/>
      </w:r>
    </w:p>
  </w:footnote>
  <w:footnote w:type="continuationSeparator" w:id="0">
    <w:p w14:paraId="66266EC9" w14:textId="77777777" w:rsidR="00220E94" w:rsidRDefault="00220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C49D0" w14:textId="77777777" w:rsidR="00DF562E" w:rsidRPr="00DF562E" w:rsidRDefault="00DF562E" w:rsidP="00DF562E">
    <w:pPr>
      <w:tabs>
        <w:tab w:val="left" w:pos="284"/>
        <w:tab w:val="left" w:pos="567"/>
        <w:tab w:val="left" w:pos="851"/>
        <w:tab w:val="left" w:pos="1134"/>
      </w:tabs>
      <w:overflowPunct w:val="0"/>
      <w:autoSpaceDE w:val="0"/>
      <w:autoSpaceDN w:val="0"/>
      <w:adjustRightInd w:val="0"/>
      <w:spacing w:before="40" w:after="40"/>
      <w:textAlignment w:val="base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B68C8"/>
    <w:multiLevelType w:val="hybridMultilevel"/>
    <w:tmpl w:val="406A7A9C"/>
    <w:lvl w:ilvl="0" w:tplc="DA9C44A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95081C"/>
    <w:multiLevelType w:val="hybridMultilevel"/>
    <w:tmpl w:val="06729B38"/>
    <w:lvl w:ilvl="0" w:tplc="040C0011">
      <w:start w:val="1"/>
      <w:numFmt w:val="decimal"/>
      <w:lvlText w:val="%1)"/>
      <w:lvlJc w:val="left"/>
      <w:pPr>
        <w:ind w:left="720" w:hanging="36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A782BFB"/>
    <w:multiLevelType w:val="hybridMultilevel"/>
    <w:tmpl w:val="1908C748"/>
    <w:lvl w:ilvl="0" w:tplc="D13A2710">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238F6294"/>
    <w:multiLevelType w:val="hybridMultilevel"/>
    <w:tmpl w:val="D95058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72D32D5"/>
    <w:multiLevelType w:val="multilevel"/>
    <w:tmpl w:val="A1DA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6C7A6F"/>
    <w:multiLevelType w:val="multilevel"/>
    <w:tmpl w:val="A2701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141A55"/>
    <w:multiLevelType w:val="hybridMultilevel"/>
    <w:tmpl w:val="60C4B67E"/>
    <w:lvl w:ilvl="0" w:tplc="4BE616C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EB20D89"/>
    <w:multiLevelType w:val="hybridMultilevel"/>
    <w:tmpl w:val="3CA4CBF4"/>
    <w:lvl w:ilvl="0" w:tplc="240C51C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40C7E1B"/>
    <w:multiLevelType w:val="hybridMultilevel"/>
    <w:tmpl w:val="C52A6FAE"/>
    <w:lvl w:ilvl="0" w:tplc="C7081EC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A4E0E93"/>
    <w:multiLevelType w:val="hybridMultilevel"/>
    <w:tmpl w:val="EC38E6A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C780CE9"/>
    <w:multiLevelType w:val="hybridMultilevel"/>
    <w:tmpl w:val="322ACD02"/>
    <w:lvl w:ilvl="0" w:tplc="BABC434C">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4F4723E8"/>
    <w:multiLevelType w:val="hybridMultilevel"/>
    <w:tmpl w:val="88E65F70"/>
    <w:lvl w:ilvl="0" w:tplc="C99AB56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0481D6F"/>
    <w:multiLevelType w:val="hybridMultilevel"/>
    <w:tmpl w:val="62F852BE"/>
    <w:lvl w:ilvl="0" w:tplc="35A09B38">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10D31CB"/>
    <w:multiLevelType w:val="hybridMultilevel"/>
    <w:tmpl w:val="61B4BA44"/>
    <w:lvl w:ilvl="0" w:tplc="4C72333E">
      <w:start w:val="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6FF4D0B"/>
    <w:multiLevelType w:val="hybridMultilevel"/>
    <w:tmpl w:val="131440B6"/>
    <w:lvl w:ilvl="0" w:tplc="DC6E0BFE">
      <w:start w:val="1"/>
      <w:numFmt w:val="decimal"/>
      <w:lvlText w:val="%1)"/>
      <w:lvlJc w:val="left"/>
      <w:pPr>
        <w:ind w:left="720" w:hanging="360"/>
      </w:pPr>
      <w:rPr>
        <w:rFonts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8C4159E"/>
    <w:multiLevelType w:val="hybridMultilevel"/>
    <w:tmpl w:val="D27EDAC0"/>
    <w:lvl w:ilvl="0" w:tplc="72FEF044">
      <w:start w:val="1"/>
      <w:numFmt w:val="upperLetter"/>
      <w:lvlText w:val="%1)"/>
      <w:lvlJc w:val="left"/>
      <w:pPr>
        <w:ind w:left="720" w:hanging="360"/>
      </w:pPr>
      <w:rPr>
        <w:rFonts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CAE2D21"/>
    <w:multiLevelType w:val="hybridMultilevel"/>
    <w:tmpl w:val="DFBCB000"/>
    <w:lvl w:ilvl="0" w:tplc="B41C3C3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3031077"/>
    <w:multiLevelType w:val="hybridMultilevel"/>
    <w:tmpl w:val="469416E6"/>
    <w:lvl w:ilvl="0" w:tplc="D8C0E5AA">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5E351E4"/>
    <w:multiLevelType w:val="multilevel"/>
    <w:tmpl w:val="D4322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6"/>
  </w:num>
  <w:num w:numId="3">
    <w:abstractNumId w:val="3"/>
  </w:num>
  <w:num w:numId="4">
    <w:abstractNumId w:val="10"/>
  </w:num>
  <w:num w:numId="5">
    <w:abstractNumId w:val="2"/>
  </w:num>
  <w:num w:numId="6">
    <w:abstractNumId w:val="9"/>
  </w:num>
  <w:num w:numId="7">
    <w:abstractNumId w:val="17"/>
  </w:num>
  <w:num w:numId="8">
    <w:abstractNumId w:val="7"/>
  </w:num>
  <w:num w:numId="9">
    <w:abstractNumId w:val="13"/>
  </w:num>
  <w:num w:numId="10">
    <w:abstractNumId w:val="15"/>
  </w:num>
  <w:num w:numId="11">
    <w:abstractNumId w:val="6"/>
  </w:num>
  <w:num w:numId="12">
    <w:abstractNumId w:val="8"/>
  </w:num>
  <w:num w:numId="13">
    <w:abstractNumId w:val="12"/>
  </w:num>
  <w:num w:numId="14">
    <w:abstractNumId w:val="11"/>
  </w:num>
  <w:num w:numId="15">
    <w:abstractNumId w:val="5"/>
  </w:num>
  <w:num w:numId="16">
    <w:abstractNumId w:val="4"/>
  </w:num>
  <w:num w:numId="17">
    <w:abstractNumId w:val="18"/>
  </w:num>
  <w:num w:numId="18">
    <w:abstractNumId w:val="1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458A"/>
    <w:rsid w:val="0001143C"/>
    <w:rsid w:val="0001167A"/>
    <w:rsid w:val="00015F5A"/>
    <w:rsid w:val="0001715E"/>
    <w:rsid w:val="000222CD"/>
    <w:rsid w:val="00034159"/>
    <w:rsid w:val="00045753"/>
    <w:rsid w:val="00054430"/>
    <w:rsid w:val="00067AD4"/>
    <w:rsid w:val="00080A5F"/>
    <w:rsid w:val="00090896"/>
    <w:rsid w:val="0009406A"/>
    <w:rsid w:val="000A515B"/>
    <w:rsid w:val="000B3102"/>
    <w:rsid w:val="000C650B"/>
    <w:rsid w:val="000E0C63"/>
    <w:rsid w:val="000E4D5A"/>
    <w:rsid w:val="000E584B"/>
    <w:rsid w:val="001012B5"/>
    <w:rsid w:val="001067AA"/>
    <w:rsid w:val="001174B9"/>
    <w:rsid w:val="001361CD"/>
    <w:rsid w:val="001A30FE"/>
    <w:rsid w:val="001B6B80"/>
    <w:rsid w:val="001B754C"/>
    <w:rsid w:val="001C14D2"/>
    <w:rsid w:val="001C68E4"/>
    <w:rsid w:val="001D3C22"/>
    <w:rsid w:val="001D4A9A"/>
    <w:rsid w:val="001E1B19"/>
    <w:rsid w:val="001E38D5"/>
    <w:rsid w:val="001F0ACC"/>
    <w:rsid w:val="001F5B3D"/>
    <w:rsid w:val="001F637C"/>
    <w:rsid w:val="00202D4E"/>
    <w:rsid w:val="00210AB0"/>
    <w:rsid w:val="00211CE7"/>
    <w:rsid w:val="00214D5E"/>
    <w:rsid w:val="00220E94"/>
    <w:rsid w:val="00226AB3"/>
    <w:rsid w:val="00227773"/>
    <w:rsid w:val="00242E55"/>
    <w:rsid w:val="00252D9B"/>
    <w:rsid w:val="002537A0"/>
    <w:rsid w:val="00263BC7"/>
    <w:rsid w:val="00272090"/>
    <w:rsid w:val="0027272B"/>
    <w:rsid w:val="002762A5"/>
    <w:rsid w:val="00281B57"/>
    <w:rsid w:val="00283925"/>
    <w:rsid w:val="0028404C"/>
    <w:rsid w:val="00284B68"/>
    <w:rsid w:val="00285E17"/>
    <w:rsid w:val="00290A87"/>
    <w:rsid w:val="002A4480"/>
    <w:rsid w:val="002B0463"/>
    <w:rsid w:val="002B5975"/>
    <w:rsid w:val="002B6AE8"/>
    <w:rsid w:val="002C450A"/>
    <w:rsid w:val="002D10C9"/>
    <w:rsid w:val="002E67E0"/>
    <w:rsid w:val="00306043"/>
    <w:rsid w:val="00315E9B"/>
    <w:rsid w:val="00320318"/>
    <w:rsid w:val="003316A2"/>
    <w:rsid w:val="00350620"/>
    <w:rsid w:val="00363F22"/>
    <w:rsid w:val="003671E8"/>
    <w:rsid w:val="00384D37"/>
    <w:rsid w:val="0039097E"/>
    <w:rsid w:val="003920D6"/>
    <w:rsid w:val="003A2CF8"/>
    <w:rsid w:val="003A315C"/>
    <w:rsid w:val="003B1A43"/>
    <w:rsid w:val="003C1E95"/>
    <w:rsid w:val="003C5E7B"/>
    <w:rsid w:val="003D6B0C"/>
    <w:rsid w:val="003E1198"/>
    <w:rsid w:val="003E5F1F"/>
    <w:rsid w:val="003E7DFE"/>
    <w:rsid w:val="00410955"/>
    <w:rsid w:val="0044570C"/>
    <w:rsid w:val="00446E13"/>
    <w:rsid w:val="00453ADA"/>
    <w:rsid w:val="00463B00"/>
    <w:rsid w:val="00465A08"/>
    <w:rsid w:val="00467BD0"/>
    <w:rsid w:val="00470DF8"/>
    <w:rsid w:val="004731E2"/>
    <w:rsid w:val="00486976"/>
    <w:rsid w:val="004940FA"/>
    <w:rsid w:val="00494930"/>
    <w:rsid w:val="004975DA"/>
    <w:rsid w:val="004A2A62"/>
    <w:rsid w:val="004A2E15"/>
    <w:rsid w:val="004B47FD"/>
    <w:rsid w:val="004B75CB"/>
    <w:rsid w:val="004C4F9A"/>
    <w:rsid w:val="004E0FB5"/>
    <w:rsid w:val="004E69BA"/>
    <w:rsid w:val="004F6BA4"/>
    <w:rsid w:val="0050190D"/>
    <w:rsid w:val="00504E16"/>
    <w:rsid w:val="00506D40"/>
    <w:rsid w:val="005111D5"/>
    <w:rsid w:val="00522BA3"/>
    <w:rsid w:val="005261E4"/>
    <w:rsid w:val="0055778C"/>
    <w:rsid w:val="0056255D"/>
    <w:rsid w:val="00570C7E"/>
    <w:rsid w:val="00594C53"/>
    <w:rsid w:val="00595D07"/>
    <w:rsid w:val="005A0DB1"/>
    <w:rsid w:val="005A7DB5"/>
    <w:rsid w:val="005F2EBE"/>
    <w:rsid w:val="005F7BD6"/>
    <w:rsid w:val="0061372E"/>
    <w:rsid w:val="00625D73"/>
    <w:rsid w:val="00640990"/>
    <w:rsid w:val="006439E2"/>
    <w:rsid w:val="006514E3"/>
    <w:rsid w:val="00655758"/>
    <w:rsid w:val="006659DE"/>
    <w:rsid w:val="0069386E"/>
    <w:rsid w:val="006978B7"/>
    <w:rsid w:val="006A3B51"/>
    <w:rsid w:val="006A48B3"/>
    <w:rsid w:val="006C062F"/>
    <w:rsid w:val="006C1A25"/>
    <w:rsid w:val="006C62BA"/>
    <w:rsid w:val="006C6D60"/>
    <w:rsid w:val="006D0D26"/>
    <w:rsid w:val="006D33DF"/>
    <w:rsid w:val="006D35AD"/>
    <w:rsid w:val="006E7DA5"/>
    <w:rsid w:val="006F50F4"/>
    <w:rsid w:val="006F7535"/>
    <w:rsid w:val="0071532A"/>
    <w:rsid w:val="0071722F"/>
    <w:rsid w:val="00730154"/>
    <w:rsid w:val="00737BA3"/>
    <w:rsid w:val="0074750E"/>
    <w:rsid w:val="00757269"/>
    <w:rsid w:val="00757DF1"/>
    <w:rsid w:val="00761936"/>
    <w:rsid w:val="00761FB2"/>
    <w:rsid w:val="00770BF7"/>
    <w:rsid w:val="00780FAB"/>
    <w:rsid w:val="00787171"/>
    <w:rsid w:val="00793ABE"/>
    <w:rsid w:val="00796D2F"/>
    <w:rsid w:val="007A6481"/>
    <w:rsid w:val="007A7AFA"/>
    <w:rsid w:val="007B458A"/>
    <w:rsid w:val="007B57FF"/>
    <w:rsid w:val="007C58AA"/>
    <w:rsid w:val="007C5FFC"/>
    <w:rsid w:val="007D06A9"/>
    <w:rsid w:val="007F35EA"/>
    <w:rsid w:val="008117A5"/>
    <w:rsid w:val="00814019"/>
    <w:rsid w:val="00814429"/>
    <w:rsid w:val="00817314"/>
    <w:rsid w:val="00823261"/>
    <w:rsid w:val="00826A42"/>
    <w:rsid w:val="00861B2C"/>
    <w:rsid w:val="00865B99"/>
    <w:rsid w:val="00866BDF"/>
    <w:rsid w:val="00873481"/>
    <w:rsid w:val="00887430"/>
    <w:rsid w:val="00897D0A"/>
    <w:rsid w:val="008A1E64"/>
    <w:rsid w:val="008A7017"/>
    <w:rsid w:val="008B50EA"/>
    <w:rsid w:val="008C2D04"/>
    <w:rsid w:val="008D0A52"/>
    <w:rsid w:val="008D79DB"/>
    <w:rsid w:val="008E7599"/>
    <w:rsid w:val="008E7D22"/>
    <w:rsid w:val="008E7F58"/>
    <w:rsid w:val="008F36D6"/>
    <w:rsid w:val="008F5ABE"/>
    <w:rsid w:val="008F78F7"/>
    <w:rsid w:val="009004C2"/>
    <w:rsid w:val="009216ED"/>
    <w:rsid w:val="00941887"/>
    <w:rsid w:val="00945386"/>
    <w:rsid w:val="0095219D"/>
    <w:rsid w:val="00952A2B"/>
    <w:rsid w:val="00967512"/>
    <w:rsid w:val="009762BA"/>
    <w:rsid w:val="00976774"/>
    <w:rsid w:val="0098089C"/>
    <w:rsid w:val="00981855"/>
    <w:rsid w:val="0098384A"/>
    <w:rsid w:val="00983941"/>
    <w:rsid w:val="009B434B"/>
    <w:rsid w:val="009C3EFE"/>
    <w:rsid w:val="009C5145"/>
    <w:rsid w:val="009D10A4"/>
    <w:rsid w:val="009E2C2E"/>
    <w:rsid w:val="009E58FA"/>
    <w:rsid w:val="009F4EA4"/>
    <w:rsid w:val="009F65C1"/>
    <w:rsid w:val="009F670D"/>
    <w:rsid w:val="00A21703"/>
    <w:rsid w:val="00A35526"/>
    <w:rsid w:val="00A36FDE"/>
    <w:rsid w:val="00A46A10"/>
    <w:rsid w:val="00A46B0E"/>
    <w:rsid w:val="00A46D57"/>
    <w:rsid w:val="00A51BDF"/>
    <w:rsid w:val="00A637A2"/>
    <w:rsid w:val="00A7544C"/>
    <w:rsid w:val="00A81D1B"/>
    <w:rsid w:val="00A85165"/>
    <w:rsid w:val="00A86739"/>
    <w:rsid w:val="00A97935"/>
    <w:rsid w:val="00AC14F5"/>
    <w:rsid w:val="00AD7AD7"/>
    <w:rsid w:val="00AE40AF"/>
    <w:rsid w:val="00AE57C2"/>
    <w:rsid w:val="00AF0331"/>
    <w:rsid w:val="00B126B4"/>
    <w:rsid w:val="00B2262C"/>
    <w:rsid w:val="00B2317E"/>
    <w:rsid w:val="00B35DB8"/>
    <w:rsid w:val="00B60309"/>
    <w:rsid w:val="00B603B8"/>
    <w:rsid w:val="00B62DF9"/>
    <w:rsid w:val="00B81214"/>
    <w:rsid w:val="00B81816"/>
    <w:rsid w:val="00B8687C"/>
    <w:rsid w:val="00B933AD"/>
    <w:rsid w:val="00BC5C34"/>
    <w:rsid w:val="00BE7B86"/>
    <w:rsid w:val="00BF712B"/>
    <w:rsid w:val="00C0427B"/>
    <w:rsid w:val="00C05A69"/>
    <w:rsid w:val="00C07F48"/>
    <w:rsid w:val="00C16A24"/>
    <w:rsid w:val="00C17878"/>
    <w:rsid w:val="00C25D0C"/>
    <w:rsid w:val="00C26FFC"/>
    <w:rsid w:val="00C34B50"/>
    <w:rsid w:val="00C35FDB"/>
    <w:rsid w:val="00C3657C"/>
    <w:rsid w:val="00C41E63"/>
    <w:rsid w:val="00C44031"/>
    <w:rsid w:val="00C47D8D"/>
    <w:rsid w:val="00C61E66"/>
    <w:rsid w:val="00C640F3"/>
    <w:rsid w:val="00C66F66"/>
    <w:rsid w:val="00C673DA"/>
    <w:rsid w:val="00C82578"/>
    <w:rsid w:val="00C94D6C"/>
    <w:rsid w:val="00CB1D1E"/>
    <w:rsid w:val="00CB2D98"/>
    <w:rsid w:val="00CB4015"/>
    <w:rsid w:val="00CB4269"/>
    <w:rsid w:val="00CB468D"/>
    <w:rsid w:val="00CC4D5C"/>
    <w:rsid w:val="00CC7ED6"/>
    <w:rsid w:val="00CE0EEA"/>
    <w:rsid w:val="00D01346"/>
    <w:rsid w:val="00D017A1"/>
    <w:rsid w:val="00D01AAA"/>
    <w:rsid w:val="00D13484"/>
    <w:rsid w:val="00D3314E"/>
    <w:rsid w:val="00D35C0F"/>
    <w:rsid w:val="00D35F86"/>
    <w:rsid w:val="00D42BD4"/>
    <w:rsid w:val="00D438A1"/>
    <w:rsid w:val="00D550E6"/>
    <w:rsid w:val="00D571E4"/>
    <w:rsid w:val="00D62FA3"/>
    <w:rsid w:val="00D66754"/>
    <w:rsid w:val="00D81F0D"/>
    <w:rsid w:val="00D9272B"/>
    <w:rsid w:val="00DA02F3"/>
    <w:rsid w:val="00DA3532"/>
    <w:rsid w:val="00DB05D9"/>
    <w:rsid w:val="00DB413A"/>
    <w:rsid w:val="00DD4408"/>
    <w:rsid w:val="00DE7397"/>
    <w:rsid w:val="00DF3F74"/>
    <w:rsid w:val="00DF562E"/>
    <w:rsid w:val="00E02978"/>
    <w:rsid w:val="00E11991"/>
    <w:rsid w:val="00E239A1"/>
    <w:rsid w:val="00E52906"/>
    <w:rsid w:val="00E54C5D"/>
    <w:rsid w:val="00E56E19"/>
    <w:rsid w:val="00E675C8"/>
    <w:rsid w:val="00E72090"/>
    <w:rsid w:val="00EA7E30"/>
    <w:rsid w:val="00EB079A"/>
    <w:rsid w:val="00EC063C"/>
    <w:rsid w:val="00EC70EF"/>
    <w:rsid w:val="00ED086F"/>
    <w:rsid w:val="00ED1CCB"/>
    <w:rsid w:val="00EF314F"/>
    <w:rsid w:val="00F053EE"/>
    <w:rsid w:val="00F164DC"/>
    <w:rsid w:val="00F17D3F"/>
    <w:rsid w:val="00F20681"/>
    <w:rsid w:val="00F22BB7"/>
    <w:rsid w:val="00F22D5C"/>
    <w:rsid w:val="00F242FA"/>
    <w:rsid w:val="00F35477"/>
    <w:rsid w:val="00F52010"/>
    <w:rsid w:val="00F520B1"/>
    <w:rsid w:val="00F64858"/>
    <w:rsid w:val="00F65A50"/>
    <w:rsid w:val="00F702E5"/>
    <w:rsid w:val="00F73401"/>
    <w:rsid w:val="00F7389D"/>
    <w:rsid w:val="00F92DB5"/>
    <w:rsid w:val="00F93A2B"/>
    <w:rsid w:val="00F96B56"/>
    <w:rsid w:val="00FA7FD6"/>
    <w:rsid w:val="00FB0AFB"/>
    <w:rsid w:val="00FB0D4B"/>
    <w:rsid w:val="00FB4698"/>
    <w:rsid w:val="00FC3827"/>
    <w:rsid w:val="00FC7DF9"/>
    <w:rsid w:val="00FE5384"/>
    <w:rsid w:val="00FF0B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CF3AD4"/>
  <w15:docId w15:val="{40AD39C6-014C-4A90-AE69-094E48B28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0FB5"/>
    <w:pPr>
      <w:jc w:val="both"/>
    </w:pPr>
    <w:rPr>
      <w:sz w:val="24"/>
    </w:rPr>
  </w:style>
  <w:style w:type="paragraph" w:styleId="Titre1">
    <w:name w:val="heading 1"/>
    <w:aliases w:val="Titre 1 Acte"/>
    <w:basedOn w:val="Normal"/>
    <w:next w:val="Normal"/>
    <w:link w:val="Titre1Car"/>
    <w:qFormat/>
    <w:rsid w:val="00DF562E"/>
    <w:pPr>
      <w:keepNext/>
      <w:spacing w:after="480"/>
      <w:jc w:val="center"/>
      <w:outlineLvl w:val="0"/>
    </w:pPr>
    <w:rPr>
      <w:b/>
      <w:sz w:val="32"/>
      <w:u w:val="single"/>
    </w:rPr>
  </w:style>
  <w:style w:type="paragraph" w:styleId="Titre2">
    <w:name w:val="heading 2"/>
    <w:aliases w:val="Titre 2 Acte"/>
    <w:basedOn w:val="Normal"/>
    <w:next w:val="Normal"/>
    <w:qFormat/>
    <w:rsid w:val="004E0FB5"/>
    <w:pPr>
      <w:keepNext/>
      <w:spacing w:before="240" w:after="240"/>
      <w:jc w:val="left"/>
      <w:outlineLvl w:val="1"/>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pPr>
      <w:tabs>
        <w:tab w:val="center" w:pos="4536"/>
        <w:tab w:val="right" w:pos="9072"/>
      </w:tabs>
    </w:pPr>
  </w:style>
  <w:style w:type="paragraph" w:customStyle="1" w:styleId="Adresse">
    <w:name w:val="Adresse"/>
    <w:basedOn w:val="Normal"/>
    <w:next w:val="Normal"/>
    <w:pPr>
      <w:ind w:left="4536"/>
      <w:jc w:val="left"/>
    </w:pPr>
  </w:style>
  <w:style w:type="paragraph" w:customStyle="1" w:styleId="Normalsansretrait">
    <w:name w:val="Normal sans retrait"/>
    <w:basedOn w:val="Normal"/>
    <w:next w:val="Normal"/>
    <w:rsid w:val="0095219D"/>
    <w:pPr>
      <w:jc w:val="left"/>
    </w:pPr>
  </w:style>
  <w:style w:type="character" w:styleId="Numrodepage">
    <w:name w:val="page number"/>
    <w:basedOn w:val="Policepardfaut"/>
  </w:style>
  <w:style w:type="paragraph" w:customStyle="1" w:styleId="Titre3Acte">
    <w:name w:val="Titre 3 Acte"/>
    <w:basedOn w:val="Titre2"/>
    <w:next w:val="Normal"/>
    <w:rsid w:val="00DF562E"/>
    <w:pPr>
      <w:jc w:val="center"/>
    </w:pPr>
    <w:rPr>
      <w:sz w:val="28"/>
    </w:rPr>
  </w:style>
  <w:style w:type="character" w:customStyle="1" w:styleId="Policequestion">
    <w:name w:val="Police question"/>
    <w:rPr>
      <w:b/>
      <w:color w:val="auto"/>
      <w:bdr w:val="none" w:sz="0" w:space="0" w:color="auto"/>
      <w:shd w:val="clear" w:color="auto" w:fill="C0C0C0"/>
    </w:rPr>
  </w:style>
  <w:style w:type="paragraph" w:customStyle="1" w:styleId="References">
    <w:name w:val="References"/>
    <w:basedOn w:val="Normalsansretrait"/>
    <w:next w:val="Normal"/>
    <w:rsid w:val="00DE7397"/>
    <w:rPr>
      <w:b/>
      <w:sz w:val="20"/>
      <w:szCs w:val="22"/>
    </w:rPr>
  </w:style>
  <w:style w:type="paragraph" w:customStyle="1" w:styleId="SousReserve">
    <w:name w:val="SousReserve"/>
    <w:basedOn w:val="Normalsansretrait"/>
    <w:next w:val="Normal"/>
    <w:qFormat/>
    <w:rsid w:val="00DF562E"/>
    <w:pPr>
      <w:jc w:val="center"/>
    </w:pPr>
    <w:rPr>
      <w:b/>
    </w:rPr>
  </w:style>
  <w:style w:type="paragraph" w:styleId="En-tte">
    <w:name w:val="header"/>
    <w:basedOn w:val="Normal"/>
    <w:link w:val="En-tteCar"/>
    <w:rsid w:val="00D42BD4"/>
    <w:pPr>
      <w:tabs>
        <w:tab w:val="center" w:pos="4536"/>
        <w:tab w:val="right" w:pos="9072"/>
      </w:tabs>
    </w:pPr>
  </w:style>
  <w:style w:type="character" w:customStyle="1" w:styleId="En-tteCar">
    <w:name w:val="En-tête Car"/>
    <w:link w:val="En-tte"/>
    <w:rsid w:val="00D42BD4"/>
    <w:rPr>
      <w:sz w:val="24"/>
    </w:rPr>
  </w:style>
  <w:style w:type="paragraph" w:customStyle="1" w:styleId="Titre4Acte">
    <w:name w:val="Titre 4 Acte"/>
    <w:basedOn w:val="Titre2"/>
    <w:next w:val="Normal"/>
    <w:qFormat/>
    <w:rsid w:val="00D42BD4"/>
  </w:style>
  <w:style w:type="character" w:customStyle="1" w:styleId="PieddepageCar">
    <w:name w:val="Pied de page Car"/>
    <w:link w:val="Pieddepage"/>
    <w:uiPriority w:val="99"/>
    <w:rsid w:val="008D0A52"/>
    <w:rPr>
      <w:sz w:val="24"/>
    </w:rPr>
  </w:style>
  <w:style w:type="character" w:customStyle="1" w:styleId="Titre1Car">
    <w:name w:val="Titre 1 Car"/>
    <w:aliases w:val="Titre 1 Acte Car"/>
    <w:link w:val="Titre1"/>
    <w:rsid w:val="007B458A"/>
    <w:rPr>
      <w:b/>
      <w:sz w:val="32"/>
      <w:u w:val="single"/>
    </w:rPr>
  </w:style>
  <w:style w:type="character" w:styleId="Lienhypertexte">
    <w:name w:val="Hyperlink"/>
    <w:rsid w:val="007B458A"/>
    <w:rPr>
      <w:color w:val="0000FF"/>
      <w:u w:val="single"/>
    </w:rPr>
  </w:style>
  <w:style w:type="paragraph" w:styleId="Paragraphedeliste">
    <w:name w:val="List Paragraph"/>
    <w:basedOn w:val="Normal"/>
    <w:uiPriority w:val="34"/>
    <w:qFormat/>
    <w:rsid w:val="00D35C0F"/>
    <w:pPr>
      <w:ind w:left="720"/>
      <w:contextualSpacing/>
      <w:jc w:val="left"/>
    </w:pPr>
    <w:rPr>
      <w:rFonts w:eastAsia="Calibri"/>
      <w:szCs w:val="22"/>
      <w:lang w:eastAsia="en-US"/>
    </w:rPr>
  </w:style>
  <w:style w:type="paragraph" w:styleId="Textedebulles">
    <w:name w:val="Balloon Text"/>
    <w:basedOn w:val="Normal"/>
    <w:link w:val="TextedebullesCar"/>
    <w:rsid w:val="00EB079A"/>
    <w:rPr>
      <w:rFonts w:ascii="Segoe UI" w:hAnsi="Segoe UI" w:cs="Segoe UI"/>
      <w:sz w:val="18"/>
      <w:szCs w:val="18"/>
    </w:rPr>
  </w:style>
  <w:style w:type="character" w:customStyle="1" w:styleId="TextedebullesCar">
    <w:name w:val="Texte de bulles Car"/>
    <w:basedOn w:val="Policepardfaut"/>
    <w:link w:val="Textedebulles"/>
    <w:rsid w:val="00EB07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656172">
      <w:bodyDiv w:val="1"/>
      <w:marLeft w:val="0"/>
      <w:marRight w:val="0"/>
      <w:marTop w:val="0"/>
      <w:marBottom w:val="0"/>
      <w:divBdr>
        <w:top w:val="none" w:sz="0" w:space="0" w:color="auto"/>
        <w:left w:val="none" w:sz="0" w:space="0" w:color="auto"/>
        <w:bottom w:val="none" w:sz="0" w:space="0" w:color="auto"/>
        <w:right w:val="none" w:sz="0" w:space="0" w:color="auto"/>
      </w:divBdr>
    </w:div>
    <w:div w:id="599266649">
      <w:bodyDiv w:val="1"/>
      <w:marLeft w:val="0"/>
      <w:marRight w:val="0"/>
      <w:marTop w:val="0"/>
      <w:marBottom w:val="0"/>
      <w:divBdr>
        <w:top w:val="none" w:sz="0" w:space="0" w:color="auto"/>
        <w:left w:val="none" w:sz="0" w:space="0" w:color="auto"/>
        <w:bottom w:val="none" w:sz="0" w:space="0" w:color="auto"/>
        <w:right w:val="none" w:sz="0" w:space="0" w:color="auto"/>
      </w:divBdr>
    </w:div>
    <w:div w:id="99040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67280-D8A2-4176-84C6-F81D20142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1661</Words>
  <Characters>9141</Characters>
  <Application>Microsoft Office Word</Application>
  <DocSecurity>0</DocSecurity>
  <Lines>76</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Aurélien Bamdé</cp:lastModifiedBy>
  <cp:revision>19</cp:revision>
  <cp:lastPrinted>2018-05-24T19:57:00Z</cp:lastPrinted>
  <dcterms:created xsi:type="dcterms:W3CDTF">2019-11-19T21:54:00Z</dcterms:created>
  <dcterms:modified xsi:type="dcterms:W3CDTF">2019-11-22T23:04:00Z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1556397652</vt:i4>
  </property>
  <property fmtid="{D5CDD505-2E9C-101B-9397-08002B2CF9AE}" pid="3" name="_NewReviewCycle">
    <vt:lpwstr/>
  </property>
  <property fmtid="{D5CDD505-2E9C-101B-9397-08002B2CF9AE}" pid="4" name="_EmailSubject">
    <vt:lpwstr>actes</vt:lpwstr>
  </property>
  <property fmtid="{D5CDD505-2E9C-101B-9397-08002B2CF9AE}" pid="5" name="_AuthorEmail">
    <vt:lpwstr>Aurelien.BAMDE@ca-tourainepoitou.fr</vt:lpwstr>
  </property>
  <property fmtid="{D5CDD505-2E9C-101B-9397-08002B2CF9AE}" pid="6" name="_AuthorEmailDisplayName">
    <vt:lpwstr>BAMDE Aurelien</vt:lpwstr>
  </property>
  <property fmtid="{D5CDD505-2E9C-101B-9397-08002B2CF9AE}" pid="7" name="_ReviewingToolsShownOnce">
    <vt:lpwstr/>
  </property>
</Properties>
</file>